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23" w:rsidRPr="00072FCB" w:rsidRDefault="00C05523" w:rsidP="00C05523">
      <w:pPr>
        <w:pStyle w:val="PlainText"/>
        <w:jc w:val="right"/>
        <w:rPr>
          <w:rFonts w:asciiTheme="minorHAnsi" w:hAnsiTheme="minorHAnsi" w:cs="Arial"/>
          <w:b/>
          <w:sz w:val="24"/>
          <w:szCs w:val="24"/>
        </w:rPr>
      </w:pPr>
      <w:r w:rsidRPr="00072FCB">
        <w:rPr>
          <w:rFonts w:asciiTheme="minorHAnsi" w:hAnsiTheme="minorHAnsi" w:cs="Arial"/>
          <w:b/>
          <w:bCs/>
          <w:noProof/>
          <w:color w:val="000000"/>
          <w:sz w:val="24"/>
          <w:szCs w:val="24"/>
          <w:lang w:eastAsia="en-IE"/>
        </w:rPr>
        <w:drawing>
          <wp:inline distT="0" distB="0" distL="0" distR="0" wp14:anchorId="4B139DE0" wp14:editId="4A9C85F9">
            <wp:extent cx="1581150" cy="714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024" cy="715222"/>
                    </a:xfrm>
                    <a:prstGeom prst="rect">
                      <a:avLst/>
                    </a:prstGeom>
                    <a:noFill/>
                  </pic:spPr>
                </pic:pic>
              </a:graphicData>
            </a:graphic>
          </wp:inline>
        </w:drawing>
      </w:r>
    </w:p>
    <w:p w:rsidR="00C05523" w:rsidRPr="00072FCB" w:rsidRDefault="00C05523" w:rsidP="00C05523">
      <w:pPr>
        <w:pStyle w:val="PlainText"/>
        <w:jc w:val="center"/>
        <w:rPr>
          <w:rFonts w:asciiTheme="minorHAnsi" w:hAnsiTheme="minorHAnsi" w:cs="Arial"/>
          <w:b/>
          <w:sz w:val="24"/>
          <w:szCs w:val="24"/>
        </w:rPr>
      </w:pPr>
    </w:p>
    <w:p w:rsidR="00C05523" w:rsidRPr="00072FCB" w:rsidRDefault="00C05523" w:rsidP="00C05523">
      <w:pPr>
        <w:pStyle w:val="PlainText"/>
        <w:jc w:val="center"/>
        <w:rPr>
          <w:rFonts w:asciiTheme="minorHAnsi" w:hAnsiTheme="minorHAnsi" w:cs="Arial"/>
          <w:b/>
          <w:sz w:val="24"/>
          <w:szCs w:val="24"/>
        </w:rPr>
      </w:pPr>
    </w:p>
    <w:p w:rsidR="00C05523" w:rsidRPr="00072FCB" w:rsidRDefault="00C05523" w:rsidP="00C05523">
      <w:pPr>
        <w:pStyle w:val="PlainText"/>
        <w:jc w:val="center"/>
        <w:rPr>
          <w:rFonts w:asciiTheme="minorHAnsi" w:hAnsiTheme="minorHAnsi" w:cs="Arial"/>
          <w:b/>
          <w:sz w:val="24"/>
          <w:szCs w:val="24"/>
        </w:rPr>
      </w:pPr>
    </w:p>
    <w:p w:rsidR="00C05523" w:rsidRPr="00072FCB" w:rsidRDefault="00C05523" w:rsidP="00C05523">
      <w:pPr>
        <w:pStyle w:val="PlainText"/>
        <w:jc w:val="center"/>
        <w:rPr>
          <w:rFonts w:asciiTheme="minorHAnsi" w:hAnsiTheme="minorHAnsi" w:cs="Arial"/>
          <w:b/>
          <w:sz w:val="24"/>
          <w:szCs w:val="24"/>
        </w:rPr>
      </w:pPr>
    </w:p>
    <w:p w:rsidR="00C05523" w:rsidRPr="00072FCB" w:rsidRDefault="00C05523" w:rsidP="00C05523">
      <w:pPr>
        <w:pStyle w:val="PlainText"/>
        <w:jc w:val="center"/>
        <w:rPr>
          <w:rFonts w:asciiTheme="minorHAnsi" w:hAnsiTheme="minorHAnsi" w:cs="Arial"/>
          <w:b/>
          <w:sz w:val="24"/>
          <w:szCs w:val="24"/>
        </w:rPr>
      </w:pPr>
    </w:p>
    <w:p w:rsidR="003C0D0E" w:rsidRPr="00072FCB" w:rsidRDefault="00C05523" w:rsidP="00C05523">
      <w:pPr>
        <w:pStyle w:val="PlainText"/>
        <w:jc w:val="center"/>
        <w:rPr>
          <w:rFonts w:asciiTheme="minorHAnsi" w:hAnsiTheme="minorHAnsi" w:cs="Arial"/>
          <w:b/>
          <w:sz w:val="24"/>
          <w:szCs w:val="24"/>
        </w:rPr>
      </w:pPr>
      <w:proofErr w:type="gramStart"/>
      <w:r w:rsidRPr="00072FCB">
        <w:rPr>
          <w:rFonts w:asciiTheme="minorHAnsi" w:hAnsiTheme="minorHAnsi" w:cs="Arial"/>
          <w:b/>
          <w:sz w:val="24"/>
          <w:szCs w:val="24"/>
        </w:rPr>
        <w:t>f</w:t>
      </w:r>
      <w:r w:rsidR="003C0D0E" w:rsidRPr="00072FCB">
        <w:rPr>
          <w:rFonts w:asciiTheme="minorHAnsi" w:hAnsiTheme="minorHAnsi" w:cs="Arial"/>
          <w:b/>
          <w:sz w:val="24"/>
          <w:szCs w:val="24"/>
        </w:rPr>
        <w:t>irmus</w:t>
      </w:r>
      <w:proofErr w:type="gramEnd"/>
      <w:r w:rsidRPr="00072FCB">
        <w:rPr>
          <w:rFonts w:asciiTheme="minorHAnsi" w:hAnsiTheme="minorHAnsi" w:cs="Arial"/>
          <w:b/>
          <w:sz w:val="24"/>
          <w:szCs w:val="24"/>
        </w:rPr>
        <w:t xml:space="preserve"> </w:t>
      </w:r>
      <w:r w:rsidR="003C0D0E" w:rsidRPr="00072FCB">
        <w:rPr>
          <w:rFonts w:asciiTheme="minorHAnsi" w:hAnsiTheme="minorHAnsi" w:cs="Arial"/>
          <w:b/>
          <w:sz w:val="24"/>
          <w:szCs w:val="24"/>
        </w:rPr>
        <w:t>energy</w:t>
      </w:r>
      <w:r w:rsidR="004D11EB">
        <w:rPr>
          <w:rFonts w:asciiTheme="minorHAnsi" w:hAnsiTheme="minorHAnsi" w:cs="Arial"/>
          <w:b/>
          <w:sz w:val="24"/>
          <w:szCs w:val="24"/>
        </w:rPr>
        <w:t xml:space="preserve"> (Distribution) Ltd</w:t>
      </w:r>
    </w:p>
    <w:p w:rsidR="003C0D0E" w:rsidRPr="00072FCB" w:rsidRDefault="003C0D0E" w:rsidP="00C05523">
      <w:pPr>
        <w:pStyle w:val="PlainText"/>
        <w:jc w:val="center"/>
        <w:rPr>
          <w:rFonts w:asciiTheme="minorHAnsi" w:hAnsiTheme="minorHAnsi" w:cs="Arial"/>
          <w:b/>
          <w:sz w:val="24"/>
          <w:szCs w:val="24"/>
        </w:rPr>
      </w:pPr>
    </w:p>
    <w:p w:rsidR="003C0D0E" w:rsidRPr="00072FCB" w:rsidRDefault="003C0D0E" w:rsidP="00C05523">
      <w:pPr>
        <w:pStyle w:val="PlainText"/>
        <w:jc w:val="center"/>
        <w:rPr>
          <w:rFonts w:asciiTheme="minorHAnsi" w:hAnsiTheme="minorHAnsi" w:cs="Arial"/>
          <w:b/>
          <w:sz w:val="24"/>
          <w:szCs w:val="24"/>
        </w:rPr>
      </w:pPr>
    </w:p>
    <w:p w:rsidR="003C0D0E" w:rsidRPr="00072FCB" w:rsidRDefault="003C0D0E" w:rsidP="00C05523">
      <w:pPr>
        <w:pStyle w:val="PlainText"/>
        <w:jc w:val="center"/>
        <w:rPr>
          <w:rFonts w:asciiTheme="minorHAnsi" w:hAnsiTheme="minorHAnsi" w:cs="Arial"/>
          <w:b/>
          <w:sz w:val="24"/>
          <w:szCs w:val="24"/>
        </w:rPr>
      </w:pPr>
    </w:p>
    <w:p w:rsidR="003C0D0E" w:rsidRPr="00072FCB" w:rsidRDefault="00A10BB1" w:rsidP="00C05523">
      <w:pPr>
        <w:pStyle w:val="PlainText"/>
        <w:jc w:val="center"/>
        <w:rPr>
          <w:rFonts w:asciiTheme="minorHAnsi" w:hAnsiTheme="minorHAnsi" w:cs="Arial"/>
          <w:b/>
          <w:sz w:val="24"/>
          <w:szCs w:val="24"/>
        </w:rPr>
      </w:pPr>
      <w:r w:rsidRPr="00072FCB">
        <w:rPr>
          <w:rFonts w:asciiTheme="minorHAnsi" w:hAnsiTheme="minorHAnsi" w:cs="Arial"/>
          <w:b/>
          <w:sz w:val="24"/>
          <w:szCs w:val="24"/>
        </w:rPr>
        <w:t xml:space="preserve">Twelfth </w:t>
      </w:r>
      <w:r w:rsidR="003C0D0E" w:rsidRPr="00072FCB">
        <w:rPr>
          <w:rFonts w:asciiTheme="minorHAnsi" w:hAnsiTheme="minorHAnsi" w:cs="Arial"/>
          <w:b/>
          <w:sz w:val="24"/>
          <w:szCs w:val="24"/>
        </w:rPr>
        <w:t>Annual</w:t>
      </w:r>
      <w:r w:rsidR="00C05523" w:rsidRPr="00072FCB">
        <w:rPr>
          <w:rFonts w:asciiTheme="minorHAnsi" w:hAnsiTheme="minorHAnsi" w:cs="Arial"/>
          <w:b/>
          <w:sz w:val="24"/>
          <w:szCs w:val="24"/>
        </w:rPr>
        <w:t xml:space="preserve"> </w:t>
      </w:r>
      <w:r w:rsidR="003C0D0E" w:rsidRPr="00072FCB">
        <w:rPr>
          <w:rFonts w:asciiTheme="minorHAnsi" w:hAnsiTheme="minorHAnsi" w:cs="Arial"/>
          <w:b/>
          <w:sz w:val="24"/>
          <w:szCs w:val="24"/>
        </w:rPr>
        <w:t>Development</w:t>
      </w:r>
      <w:r w:rsidR="00C05523" w:rsidRPr="00072FCB">
        <w:rPr>
          <w:rFonts w:asciiTheme="minorHAnsi" w:hAnsiTheme="minorHAnsi" w:cs="Arial"/>
          <w:b/>
          <w:sz w:val="24"/>
          <w:szCs w:val="24"/>
        </w:rPr>
        <w:t xml:space="preserve"> </w:t>
      </w:r>
      <w:r w:rsidR="003C0D0E" w:rsidRPr="00072FCB">
        <w:rPr>
          <w:rFonts w:asciiTheme="minorHAnsi" w:hAnsiTheme="minorHAnsi" w:cs="Arial"/>
          <w:b/>
          <w:sz w:val="24"/>
          <w:szCs w:val="24"/>
        </w:rPr>
        <w:t>Plan</w:t>
      </w:r>
    </w:p>
    <w:p w:rsidR="00C05523" w:rsidRPr="00072FCB" w:rsidRDefault="00C05523" w:rsidP="00C05523">
      <w:pPr>
        <w:pStyle w:val="PlainText"/>
        <w:jc w:val="center"/>
        <w:rPr>
          <w:rFonts w:asciiTheme="minorHAnsi" w:hAnsiTheme="minorHAnsi" w:cs="Arial"/>
          <w:b/>
          <w:sz w:val="24"/>
          <w:szCs w:val="24"/>
        </w:rPr>
      </w:pPr>
    </w:p>
    <w:p w:rsidR="00C05523" w:rsidRPr="00072FCB" w:rsidRDefault="00C05523" w:rsidP="00C05523">
      <w:pPr>
        <w:pStyle w:val="PlainText"/>
        <w:jc w:val="center"/>
        <w:rPr>
          <w:rFonts w:asciiTheme="minorHAnsi" w:hAnsiTheme="minorHAnsi" w:cs="Arial"/>
          <w:b/>
          <w:sz w:val="24"/>
          <w:szCs w:val="24"/>
        </w:rPr>
      </w:pPr>
    </w:p>
    <w:p w:rsidR="003C0D0E" w:rsidRPr="00072FCB" w:rsidRDefault="003C0D0E" w:rsidP="00C05523">
      <w:pPr>
        <w:pStyle w:val="PlainText"/>
        <w:jc w:val="center"/>
        <w:rPr>
          <w:rFonts w:asciiTheme="minorHAnsi" w:hAnsiTheme="minorHAnsi" w:cs="Arial"/>
          <w:b/>
          <w:sz w:val="24"/>
          <w:szCs w:val="24"/>
        </w:rPr>
      </w:pPr>
    </w:p>
    <w:p w:rsidR="003C0D0E" w:rsidRPr="00072FCB" w:rsidRDefault="003C0D0E" w:rsidP="00C05523">
      <w:pPr>
        <w:pStyle w:val="PlainText"/>
        <w:jc w:val="center"/>
        <w:rPr>
          <w:rFonts w:asciiTheme="minorHAnsi" w:hAnsiTheme="minorHAnsi" w:cs="Arial"/>
          <w:b/>
          <w:sz w:val="24"/>
          <w:szCs w:val="24"/>
        </w:rPr>
      </w:pPr>
      <w:r w:rsidRPr="00072FCB">
        <w:rPr>
          <w:rFonts w:asciiTheme="minorHAnsi" w:hAnsiTheme="minorHAnsi" w:cs="Arial"/>
          <w:b/>
          <w:sz w:val="24"/>
          <w:szCs w:val="24"/>
        </w:rPr>
        <w:t>1</w:t>
      </w:r>
      <w:r w:rsidRPr="00072FCB">
        <w:rPr>
          <w:rFonts w:asciiTheme="minorHAnsi" w:hAnsiTheme="minorHAnsi" w:cs="Arial"/>
          <w:b/>
          <w:sz w:val="24"/>
          <w:szCs w:val="24"/>
          <w:vertAlign w:val="superscript"/>
        </w:rPr>
        <w:t>st</w:t>
      </w:r>
      <w:r w:rsidR="00C05523" w:rsidRPr="00072FCB">
        <w:rPr>
          <w:rFonts w:asciiTheme="minorHAnsi" w:hAnsiTheme="minorHAnsi" w:cs="Arial"/>
          <w:b/>
          <w:sz w:val="24"/>
          <w:szCs w:val="24"/>
        </w:rPr>
        <w:t xml:space="preserve"> </w:t>
      </w:r>
      <w:r w:rsidRPr="00072FCB">
        <w:rPr>
          <w:rFonts w:asciiTheme="minorHAnsi" w:hAnsiTheme="minorHAnsi" w:cs="Arial"/>
          <w:b/>
          <w:sz w:val="24"/>
          <w:szCs w:val="24"/>
        </w:rPr>
        <w:t>October</w:t>
      </w:r>
      <w:r w:rsidR="00C05523" w:rsidRPr="00072FCB">
        <w:rPr>
          <w:rFonts w:asciiTheme="minorHAnsi" w:hAnsiTheme="minorHAnsi" w:cs="Arial"/>
          <w:b/>
          <w:sz w:val="24"/>
          <w:szCs w:val="24"/>
        </w:rPr>
        <w:t xml:space="preserve"> 201</w:t>
      </w:r>
      <w:r w:rsidR="00A10BB1" w:rsidRPr="00072FCB">
        <w:rPr>
          <w:rFonts w:asciiTheme="minorHAnsi" w:hAnsiTheme="minorHAnsi" w:cs="Arial"/>
          <w:b/>
          <w:sz w:val="24"/>
          <w:szCs w:val="24"/>
        </w:rPr>
        <w:t>6</w:t>
      </w:r>
      <w:r w:rsidR="00C05523" w:rsidRPr="00072FCB">
        <w:rPr>
          <w:rFonts w:asciiTheme="minorHAnsi" w:hAnsiTheme="minorHAnsi" w:cs="Arial"/>
          <w:b/>
          <w:sz w:val="24"/>
          <w:szCs w:val="24"/>
        </w:rPr>
        <w:t xml:space="preserve"> </w:t>
      </w:r>
      <w:r w:rsidRPr="00072FCB">
        <w:rPr>
          <w:rFonts w:asciiTheme="minorHAnsi" w:hAnsiTheme="minorHAnsi" w:cs="Arial"/>
          <w:b/>
          <w:sz w:val="24"/>
          <w:szCs w:val="24"/>
        </w:rPr>
        <w:t>–</w:t>
      </w:r>
      <w:r w:rsidR="00C05523" w:rsidRPr="00072FCB">
        <w:rPr>
          <w:rFonts w:asciiTheme="minorHAnsi" w:hAnsiTheme="minorHAnsi" w:cs="Arial"/>
          <w:b/>
          <w:sz w:val="24"/>
          <w:szCs w:val="24"/>
        </w:rPr>
        <w:t xml:space="preserve"> </w:t>
      </w:r>
      <w:r w:rsidRPr="00072FCB">
        <w:rPr>
          <w:rFonts w:asciiTheme="minorHAnsi" w:hAnsiTheme="minorHAnsi" w:cs="Arial"/>
          <w:b/>
          <w:sz w:val="24"/>
          <w:szCs w:val="24"/>
        </w:rPr>
        <w:t>30</w:t>
      </w:r>
      <w:r w:rsidRPr="00072FCB">
        <w:rPr>
          <w:rFonts w:asciiTheme="minorHAnsi" w:hAnsiTheme="minorHAnsi" w:cs="Arial"/>
          <w:b/>
          <w:sz w:val="24"/>
          <w:szCs w:val="24"/>
          <w:vertAlign w:val="superscript"/>
        </w:rPr>
        <w:t>th</w:t>
      </w:r>
      <w:r w:rsidR="00C05523" w:rsidRPr="00072FCB">
        <w:rPr>
          <w:rFonts w:asciiTheme="minorHAnsi" w:hAnsiTheme="minorHAnsi" w:cs="Arial"/>
          <w:b/>
          <w:sz w:val="24"/>
          <w:szCs w:val="24"/>
        </w:rPr>
        <w:t xml:space="preserve"> </w:t>
      </w:r>
      <w:r w:rsidRPr="00072FCB">
        <w:rPr>
          <w:rFonts w:asciiTheme="minorHAnsi" w:hAnsiTheme="minorHAnsi" w:cs="Arial"/>
          <w:b/>
          <w:sz w:val="24"/>
          <w:szCs w:val="24"/>
        </w:rPr>
        <w:t>September</w:t>
      </w:r>
      <w:r w:rsidR="00C05523" w:rsidRPr="00072FCB">
        <w:rPr>
          <w:rFonts w:asciiTheme="minorHAnsi" w:hAnsiTheme="minorHAnsi" w:cs="Arial"/>
          <w:b/>
          <w:sz w:val="24"/>
          <w:szCs w:val="24"/>
        </w:rPr>
        <w:t xml:space="preserve"> </w:t>
      </w:r>
      <w:r w:rsidRPr="00072FCB">
        <w:rPr>
          <w:rFonts w:asciiTheme="minorHAnsi" w:hAnsiTheme="minorHAnsi" w:cs="Arial"/>
          <w:b/>
          <w:sz w:val="24"/>
          <w:szCs w:val="24"/>
        </w:rPr>
        <w:t>201</w:t>
      </w:r>
      <w:r w:rsidR="00A10BB1" w:rsidRPr="00072FCB">
        <w:rPr>
          <w:rFonts w:asciiTheme="minorHAnsi" w:hAnsiTheme="minorHAnsi" w:cs="Arial"/>
          <w:b/>
          <w:sz w:val="24"/>
          <w:szCs w:val="24"/>
        </w:rPr>
        <w:t>7</w:t>
      </w:r>
    </w:p>
    <w:p w:rsidR="003C0D0E" w:rsidRPr="00072FCB" w:rsidRDefault="003C0D0E" w:rsidP="003C0D0E">
      <w:pPr>
        <w:pStyle w:val="PlainText"/>
        <w:rPr>
          <w:rFonts w:asciiTheme="minorHAnsi" w:hAnsiTheme="minorHAnsi" w:cs="Arial"/>
          <w:sz w:val="24"/>
          <w:szCs w:val="24"/>
        </w:rPr>
      </w:pPr>
    </w:p>
    <w:p w:rsidR="003C0D0E" w:rsidRPr="00072FCB" w:rsidRDefault="003C0D0E" w:rsidP="003C0D0E">
      <w:pPr>
        <w:pStyle w:val="PlainText"/>
        <w:rPr>
          <w:rFonts w:asciiTheme="minorHAnsi" w:hAnsiTheme="minorHAnsi" w:cs="Arial"/>
          <w:sz w:val="24"/>
          <w:szCs w:val="24"/>
        </w:rPr>
      </w:pPr>
    </w:p>
    <w:p w:rsidR="003C0D0E" w:rsidRPr="00072FCB" w:rsidRDefault="003C0D0E" w:rsidP="003C0D0E">
      <w:pPr>
        <w:pStyle w:val="PlainText"/>
        <w:rPr>
          <w:rFonts w:asciiTheme="minorHAnsi" w:hAnsiTheme="minorHAnsi" w:cs="Arial"/>
          <w:sz w:val="24"/>
          <w:szCs w:val="24"/>
        </w:rPr>
      </w:pPr>
    </w:p>
    <w:p w:rsidR="003C0D0E" w:rsidRPr="00072FCB" w:rsidRDefault="003C0D0E" w:rsidP="003C0D0E">
      <w:pPr>
        <w:pStyle w:val="PlainText"/>
        <w:rPr>
          <w:rFonts w:asciiTheme="minorHAnsi" w:hAnsiTheme="minorHAnsi" w:cs="Arial"/>
          <w:sz w:val="24"/>
          <w:szCs w:val="24"/>
        </w:rPr>
      </w:pPr>
    </w:p>
    <w:p w:rsidR="003C0D0E" w:rsidRPr="00072FCB" w:rsidRDefault="003C0D0E" w:rsidP="003C0D0E">
      <w:pPr>
        <w:pStyle w:val="PlainText"/>
        <w:rPr>
          <w:rFonts w:asciiTheme="minorHAnsi" w:hAnsiTheme="minorHAnsi" w:cs="Arial"/>
          <w:sz w:val="24"/>
          <w:szCs w:val="24"/>
        </w:rPr>
      </w:pPr>
      <w:r w:rsidRPr="00072FCB">
        <w:rPr>
          <w:rFonts w:asciiTheme="minorHAnsi" w:hAnsiTheme="minorHAnsi" w:cs="Arial"/>
          <w:sz w:val="24"/>
          <w:szCs w:val="24"/>
        </w:rPr>
        <w:br w:type="page"/>
      </w:r>
    </w:p>
    <w:p w:rsidR="003C0D0E" w:rsidRPr="00072FCB" w:rsidRDefault="003C0D0E" w:rsidP="00B145DD">
      <w:pPr>
        <w:pStyle w:val="PlainText"/>
        <w:jc w:val="both"/>
        <w:rPr>
          <w:rFonts w:asciiTheme="minorHAnsi" w:hAnsiTheme="minorHAnsi" w:cs="Arial"/>
          <w:b/>
          <w:sz w:val="24"/>
          <w:szCs w:val="24"/>
        </w:rPr>
      </w:pPr>
      <w:r w:rsidRPr="00072FCB">
        <w:rPr>
          <w:rFonts w:asciiTheme="minorHAnsi" w:hAnsiTheme="minorHAnsi" w:cs="Arial"/>
          <w:b/>
          <w:sz w:val="24"/>
          <w:szCs w:val="24"/>
        </w:rPr>
        <w:lastRenderedPageBreak/>
        <w:t xml:space="preserve">Contents: </w:t>
      </w:r>
    </w:p>
    <w:p w:rsidR="003C0D0E" w:rsidRPr="00072FCB" w:rsidRDefault="003C0D0E" w:rsidP="00B145DD">
      <w:pPr>
        <w:pStyle w:val="PlainText"/>
        <w:jc w:val="both"/>
        <w:rPr>
          <w:rFonts w:asciiTheme="minorHAnsi" w:hAnsiTheme="minorHAnsi" w:cs="Arial"/>
          <w:b/>
          <w:sz w:val="24"/>
          <w:szCs w:val="24"/>
        </w:rPr>
      </w:pPr>
    </w:p>
    <w:p w:rsidR="003C0D0E" w:rsidRPr="00072FCB" w:rsidRDefault="003C0D0E" w:rsidP="00B145DD">
      <w:pPr>
        <w:pStyle w:val="PlainText"/>
        <w:jc w:val="both"/>
        <w:rPr>
          <w:rFonts w:asciiTheme="minorHAnsi" w:hAnsiTheme="minorHAnsi" w:cs="Arial"/>
          <w:b/>
          <w:sz w:val="24"/>
          <w:szCs w:val="24"/>
        </w:rPr>
      </w:pPr>
    </w:p>
    <w:p w:rsidR="003C0D0E" w:rsidRPr="00072FCB" w:rsidRDefault="003C0D0E" w:rsidP="00B145DD">
      <w:pPr>
        <w:pStyle w:val="PlainText"/>
        <w:numPr>
          <w:ilvl w:val="0"/>
          <w:numId w:val="1"/>
        </w:numPr>
        <w:jc w:val="both"/>
        <w:rPr>
          <w:rFonts w:asciiTheme="minorHAnsi" w:hAnsiTheme="minorHAnsi" w:cs="Arial"/>
          <w:b/>
          <w:sz w:val="24"/>
          <w:szCs w:val="24"/>
        </w:rPr>
      </w:pPr>
      <w:r w:rsidRPr="00072FCB">
        <w:rPr>
          <w:rFonts w:asciiTheme="minorHAnsi" w:hAnsiTheme="minorHAnsi" w:cs="Arial"/>
          <w:b/>
          <w:sz w:val="24"/>
          <w:szCs w:val="24"/>
        </w:rPr>
        <w:t xml:space="preserve">Introduction </w:t>
      </w:r>
    </w:p>
    <w:p w:rsidR="00AB44F3" w:rsidRPr="00072FCB" w:rsidRDefault="00AB44F3" w:rsidP="00B145DD">
      <w:pPr>
        <w:pStyle w:val="PlainText"/>
        <w:ind w:left="720"/>
        <w:jc w:val="both"/>
        <w:rPr>
          <w:rFonts w:asciiTheme="minorHAnsi" w:hAnsiTheme="minorHAnsi" w:cs="Arial"/>
          <w:b/>
          <w:sz w:val="24"/>
          <w:szCs w:val="24"/>
        </w:rPr>
      </w:pPr>
    </w:p>
    <w:p w:rsidR="003C0D0E" w:rsidRPr="00072FCB" w:rsidRDefault="003C0D0E" w:rsidP="00B145DD">
      <w:pPr>
        <w:pStyle w:val="PlainText"/>
        <w:ind w:left="720"/>
        <w:jc w:val="both"/>
        <w:rPr>
          <w:rFonts w:asciiTheme="minorHAnsi" w:hAnsiTheme="minorHAnsi" w:cs="Arial"/>
          <w:b/>
          <w:sz w:val="24"/>
          <w:szCs w:val="24"/>
        </w:rPr>
      </w:pPr>
    </w:p>
    <w:p w:rsidR="00181B80" w:rsidRPr="00072FCB" w:rsidRDefault="003C0D0E" w:rsidP="00B145DD">
      <w:pPr>
        <w:pStyle w:val="PlainText"/>
        <w:numPr>
          <w:ilvl w:val="0"/>
          <w:numId w:val="1"/>
        </w:numPr>
        <w:jc w:val="both"/>
        <w:rPr>
          <w:rFonts w:asciiTheme="minorHAnsi" w:hAnsiTheme="minorHAnsi" w:cs="Arial"/>
          <w:b/>
          <w:sz w:val="24"/>
          <w:szCs w:val="24"/>
        </w:rPr>
      </w:pPr>
      <w:r w:rsidRPr="00072FCB">
        <w:rPr>
          <w:rFonts w:asciiTheme="minorHAnsi" w:hAnsiTheme="minorHAnsi" w:cs="Arial"/>
          <w:b/>
          <w:sz w:val="24"/>
          <w:szCs w:val="24"/>
        </w:rPr>
        <w:t xml:space="preserve">Development of the Network </w:t>
      </w:r>
    </w:p>
    <w:p w:rsidR="00181B80" w:rsidRPr="00072FCB" w:rsidRDefault="00181B80" w:rsidP="00B145DD">
      <w:pPr>
        <w:pStyle w:val="PlainText"/>
        <w:ind w:left="720"/>
        <w:jc w:val="both"/>
        <w:rPr>
          <w:rFonts w:asciiTheme="minorHAnsi" w:hAnsiTheme="minorHAnsi" w:cs="Arial"/>
          <w:b/>
          <w:sz w:val="24"/>
          <w:szCs w:val="24"/>
        </w:rPr>
      </w:pPr>
    </w:p>
    <w:p w:rsidR="003C0D0E" w:rsidRPr="00072FCB" w:rsidRDefault="003C0D0E" w:rsidP="00B145DD">
      <w:pPr>
        <w:pStyle w:val="PlainText"/>
        <w:numPr>
          <w:ilvl w:val="0"/>
          <w:numId w:val="2"/>
        </w:numPr>
        <w:jc w:val="both"/>
        <w:rPr>
          <w:rFonts w:asciiTheme="minorHAnsi" w:hAnsiTheme="minorHAnsi" w:cs="Arial"/>
          <w:b/>
          <w:sz w:val="24"/>
          <w:szCs w:val="24"/>
        </w:rPr>
      </w:pPr>
      <w:r w:rsidRPr="00072FCB">
        <w:rPr>
          <w:rFonts w:asciiTheme="minorHAnsi" w:hAnsiTheme="minorHAnsi" w:cs="Arial"/>
          <w:b/>
          <w:sz w:val="24"/>
          <w:szCs w:val="24"/>
        </w:rPr>
        <w:t xml:space="preserve">Development Targets </w:t>
      </w:r>
    </w:p>
    <w:p w:rsidR="003C0D0E" w:rsidRPr="00072FCB" w:rsidRDefault="003C0D0E" w:rsidP="00B145DD">
      <w:pPr>
        <w:pStyle w:val="PlainText"/>
        <w:ind w:left="1080"/>
        <w:jc w:val="both"/>
        <w:rPr>
          <w:rFonts w:asciiTheme="minorHAnsi" w:hAnsiTheme="minorHAnsi" w:cs="Arial"/>
          <w:b/>
          <w:sz w:val="24"/>
          <w:szCs w:val="24"/>
        </w:rPr>
      </w:pPr>
    </w:p>
    <w:p w:rsidR="003C0D0E" w:rsidRPr="00072FCB" w:rsidRDefault="003C0D0E" w:rsidP="00B145DD">
      <w:pPr>
        <w:pStyle w:val="PlainText"/>
        <w:numPr>
          <w:ilvl w:val="0"/>
          <w:numId w:val="2"/>
        </w:numPr>
        <w:jc w:val="both"/>
        <w:rPr>
          <w:rFonts w:asciiTheme="minorHAnsi" w:hAnsiTheme="minorHAnsi" w:cs="Arial"/>
          <w:b/>
          <w:sz w:val="24"/>
          <w:szCs w:val="24"/>
        </w:rPr>
      </w:pPr>
      <w:r w:rsidRPr="00072FCB">
        <w:rPr>
          <w:rFonts w:asciiTheme="minorHAnsi" w:hAnsiTheme="minorHAnsi" w:cs="Arial"/>
          <w:b/>
          <w:sz w:val="24"/>
          <w:szCs w:val="24"/>
        </w:rPr>
        <w:t xml:space="preserve">Connections to firmus energy’s Network </w:t>
      </w:r>
    </w:p>
    <w:p w:rsidR="003C0D0E" w:rsidRPr="00072FCB" w:rsidRDefault="003C0D0E" w:rsidP="00B145DD">
      <w:pPr>
        <w:pStyle w:val="PlainText"/>
        <w:ind w:left="1080"/>
        <w:jc w:val="both"/>
        <w:rPr>
          <w:rFonts w:asciiTheme="minorHAnsi" w:hAnsiTheme="minorHAnsi" w:cs="Arial"/>
          <w:b/>
          <w:sz w:val="24"/>
          <w:szCs w:val="24"/>
        </w:rPr>
      </w:pPr>
    </w:p>
    <w:p w:rsidR="003C0D0E" w:rsidRPr="00072FCB" w:rsidRDefault="003C0D0E" w:rsidP="00B145DD">
      <w:pPr>
        <w:pStyle w:val="PlainText"/>
        <w:numPr>
          <w:ilvl w:val="0"/>
          <w:numId w:val="2"/>
        </w:numPr>
        <w:jc w:val="both"/>
        <w:rPr>
          <w:rFonts w:asciiTheme="minorHAnsi" w:hAnsiTheme="minorHAnsi" w:cs="Arial"/>
          <w:b/>
          <w:sz w:val="24"/>
          <w:szCs w:val="24"/>
        </w:rPr>
      </w:pPr>
      <w:r w:rsidRPr="00072FCB">
        <w:rPr>
          <w:rFonts w:asciiTheme="minorHAnsi" w:hAnsiTheme="minorHAnsi" w:cs="Arial"/>
          <w:b/>
          <w:sz w:val="24"/>
          <w:szCs w:val="24"/>
        </w:rPr>
        <w:t xml:space="preserve">Network Construction </w:t>
      </w:r>
    </w:p>
    <w:p w:rsidR="003C0D0E" w:rsidRPr="00072FCB" w:rsidRDefault="003C0D0E" w:rsidP="00B145DD">
      <w:pPr>
        <w:pStyle w:val="PlainText"/>
        <w:ind w:left="1080"/>
        <w:jc w:val="both"/>
        <w:rPr>
          <w:rFonts w:asciiTheme="minorHAnsi" w:hAnsiTheme="minorHAnsi" w:cs="Arial"/>
          <w:b/>
          <w:sz w:val="24"/>
          <w:szCs w:val="24"/>
        </w:rPr>
      </w:pPr>
    </w:p>
    <w:p w:rsidR="003C0D0E" w:rsidRPr="00072FCB" w:rsidRDefault="003C0D0E" w:rsidP="00B145DD">
      <w:pPr>
        <w:pStyle w:val="PlainText"/>
        <w:numPr>
          <w:ilvl w:val="0"/>
          <w:numId w:val="2"/>
        </w:numPr>
        <w:jc w:val="both"/>
        <w:rPr>
          <w:rFonts w:asciiTheme="minorHAnsi" w:hAnsiTheme="minorHAnsi" w:cs="Arial"/>
          <w:b/>
          <w:sz w:val="24"/>
          <w:szCs w:val="24"/>
        </w:rPr>
      </w:pPr>
      <w:r w:rsidRPr="00072FCB">
        <w:rPr>
          <w:rFonts w:asciiTheme="minorHAnsi" w:hAnsiTheme="minorHAnsi" w:cs="Arial"/>
          <w:b/>
          <w:sz w:val="24"/>
          <w:szCs w:val="24"/>
        </w:rPr>
        <w:t xml:space="preserve">Capital Programme </w:t>
      </w:r>
    </w:p>
    <w:p w:rsidR="00C96D56" w:rsidRPr="00072FCB" w:rsidRDefault="00C96D56" w:rsidP="00B145DD">
      <w:pPr>
        <w:pStyle w:val="PlainText"/>
        <w:jc w:val="both"/>
        <w:rPr>
          <w:rFonts w:asciiTheme="minorHAnsi" w:hAnsiTheme="minorHAnsi" w:cs="Arial"/>
          <w:b/>
          <w:sz w:val="24"/>
          <w:szCs w:val="24"/>
        </w:rPr>
      </w:pPr>
    </w:p>
    <w:p w:rsidR="00181B80" w:rsidRPr="00072FCB" w:rsidRDefault="00181B80" w:rsidP="00B145DD">
      <w:pPr>
        <w:pStyle w:val="PlainText"/>
        <w:ind w:left="360"/>
        <w:jc w:val="both"/>
        <w:rPr>
          <w:rFonts w:asciiTheme="minorHAnsi" w:hAnsiTheme="minorHAnsi" w:cs="Arial"/>
          <w:b/>
          <w:sz w:val="24"/>
          <w:szCs w:val="24"/>
        </w:rPr>
      </w:pPr>
    </w:p>
    <w:p w:rsidR="00896EFD" w:rsidRPr="00072FCB" w:rsidRDefault="00896EFD" w:rsidP="00B145DD">
      <w:pPr>
        <w:pStyle w:val="PlainText"/>
        <w:numPr>
          <w:ilvl w:val="0"/>
          <w:numId w:val="1"/>
        </w:numPr>
        <w:jc w:val="both"/>
        <w:rPr>
          <w:rFonts w:asciiTheme="minorHAnsi" w:hAnsiTheme="minorHAnsi" w:cs="Arial"/>
          <w:b/>
          <w:sz w:val="24"/>
          <w:szCs w:val="24"/>
        </w:rPr>
      </w:pPr>
      <w:r w:rsidRPr="00072FCB">
        <w:rPr>
          <w:rFonts w:asciiTheme="minorHAnsi" w:hAnsiTheme="minorHAnsi" w:cs="Arial"/>
          <w:b/>
          <w:sz w:val="24"/>
          <w:szCs w:val="24"/>
        </w:rPr>
        <w:t>Arrangements</w:t>
      </w:r>
    </w:p>
    <w:p w:rsidR="00896EFD" w:rsidRPr="00072FCB" w:rsidRDefault="00896EFD" w:rsidP="00B145DD">
      <w:pPr>
        <w:pStyle w:val="PlainText"/>
        <w:ind w:left="360"/>
        <w:jc w:val="both"/>
        <w:rPr>
          <w:rFonts w:asciiTheme="minorHAnsi" w:hAnsiTheme="minorHAnsi" w:cs="Arial"/>
          <w:b/>
          <w:sz w:val="24"/>
          <w:szCs w:val="24"/>
        </w:rPr>
      </w:pPr>
    </w:p>
    <w:p w:rsidR="00896EFD" w:rsidRPr="00072FCB" w:rsidRDefault="00896EFD" w:rsidP="00B145DD">
      <w:pPr>
        <w:pStyle w:val="PlainText"/>
        <w:ind w:left="720"/>
        <w:jc w:val="both"/>
        <w:rPr>
          <w:rFonts w:asciiTheme="minorHAnsi" w:hAnsiTheme="minorHAnsi" w:cs="Arial"/>
          <w:b/>
          <w:sz w:val="24"/>
          <w:szCs w:val="24"/>
        </w:rPr>
      </w:pPr>
    </w:p>
    <w:p w:rsidR="003C0D0E" w:rsidRPr="00072FCB" w:rsidRDefault="00C96D56" w:rsidP="00B145DD">
      <w:pPr>
        <w:pStyle w:val="PlainText"/>
        <w:numPr>
          <w:ilvl w:val="0"/>
          <w:numId w:val="1"/>
        </w:numPr>
        <w:jc w:val="both"/>
        <w:rPr>
          <w:rFonts w:asciiTheme="minorHAnsi" w:hAnsiTheme="minorHAnsi" w:cs="Arial"/>
          <w:b/>
          <w:sz w:val="24"/>
          <w:szCs w:val="24"/>
        </w:rPr>
      </w:pPr>
      <w:r w:rsidRPr="00072FCB">
        <w:rPr>
          <w:rFonts w:asciiTheme="minorHAnsi" w:hAnsiTheme="minorHAnsi" w:cs="Arial"/>
          <w:b/>
          <w:sz w:val="24"/>
          <w:szCs w:val="24"/>
        </w:rPr>
        <w:t>Volume</w:t>
      </w:r>
      <w:r w:rsidR="00ED6ED6" w:rsidRPr="00072FCB">
        <w:rPr>
          <w:rFonts w:asciiTheme="minorHAnsi" w:hAnsiTheme="minorHAnsi" w:cs="Arial"/>
          <w:b/>
          <w:sz w:val="24"/>
          <w:szCs w:val="24"/>
        </w:rPr>
        <w:t>s</w:t>
      </w:r>
    </w:p>
    <w:p w:rsidR="00C96D56" w:rsidRPr="00072FCB" w:rsidRDefault="00C96D56" w:rsidP="00B145DD">
      <w:pPr>
        <w:pStyle w:val="PlainText"/>
        <w:ind w:left="720"/>
        <w:jc w:val="both"/>
        <w:rPr>
          <w:rFonts w:asciiTheme="minorHAnsi" w:hAnsiTheme="minorHAnsi" w:cs="Arial"/>
          <w:b/>
          <w:sz w:val="24"/>
          <w:szCs w:val="24"/>
        </w:rPr>
      </w:pPr>
    </w:p>
    <w:p w:rsidR="00C96D56" w:rsidRPr="00072FCB" w:rsidRDefault="00C96D56" w:rsidP="00B145DD">
      <w:pPr>
        <w:pStyle w:val="PlainText"/>
        <w:ind w:left="360"/>
        <w:jc w:val="both"/>
        <w:rPr>
          <w:rFonts w:asciiTheme="minorHAnsi" w:hAnsiTheme="minorHAnsi" w:cs="Arial"/>
          <w:b/>
          <w:sz w:val="24"/>
          <w:szCs w:val="24"/>
        </w:rPr>
      </w:pPr>
    </w:p>
    <w:p w:rsidR="003C0D0E" w:rsidRPr="00072FCB" w:rsidRDefault="003C0D0E" w:rsidP="00B145DD">
      <w:pPr>
        <w:pStyle w:val="PlainText"/>
        <w:numPr>
          <w:ilvl w:val="0"/>
          <w:numId w:val="1"/>
        </w:numPr>
        <w:jc w:val="both"/>
        <w:rPr>
          <w:rFonts w:asciiTheme="minorHAnsi" w:hAnsiTheme="minorHAnsi" w:cs="Arial"/>
          <w:b/>
          <w:sz w:val="24"/>
          <w:szCs w:val="24"/>
        </w:rPr>
      </w:pPr>
      <w:r w:rsidRPr="00072FCB">
        <w:rPr>
          <w:rFonts w:asciiTheme="minorHAnsi" w:hAnsiTheme="minorHAnsi" w:cs="Arial"/>
          <w:b/>
          <w:sz w:val="24"/>
          <w:szCs w:val="24"/>
        </w:rPr>
        <w:t>Network De</w:t>
      </w:r>
      <w:r w:rsidR="00AB44F3" w:rsidRPr="00072FCB">
        <w:rPr>
          <w:rFonts w:asciiTheme="minorHAnsi" w:hAnsiTheme="minorHAnsi" w:cs="Arial"/>
          <w:b/>
          <w:sz w:val="24"/>
          <w:szCs w:val="24"/>
        </w:rPr>
        <w:t>velopment to 30th September 201</w:t>
      </w:r>
      <w:r w:rsidR="00242241" w:rsidRPr="00072FCB">
        <w:rPr>
          <w:rFonts w:asciiTheme="minorHAnsi" w:hAnsiTheme="minorHAnsi" w:cs="Arial"/>
          <w:b/>
          <w:sz w:val="24"/>
          <w:szCs w:val="24"/>
        </w:rPr>
        <w:t>9</w:t>
      </w:r>
    </w:p>
    <w:p w:rsidR="003C0D0E" w:rsidRPr="00072FCB" w:rsidRDefault="003C0D0E" w:rsidP="00B145DD">
      <w:pPr>
        <w:pStyle w:val="PlainText"/>
        <w:ind w:left="720"/>
        <w:jc w:val="both"/>
        <w:rPr>
          <w:rFonts w:asciiTheme="minorHAnsi" w:hAnsiTheme="minorHAnsi" w:cs="Arial"/>
          <w:b/>
          <w:sz w:val="24"/>
          <w:szCs w:val="24"/>
        </w:rPr>
      </w:pPr>
    </w:p>
    <w:p w:rsidR="00181B80" w:rsidRPr="00072FCB" w:rsidRDefault="00181B80" w:rsidP="00B145DD">
      <w:pPr>
        <w:pStyle w:val="PlainText"/>
        <w:ind w:left="360"/>
        <w:jc w:val="both"/>
        <w:rPr>
          <w:rFonts w:asciiTheme="minorHAnsi" w:hAnsiTheme="minorHAnsi" w:cs="Arial"/>
          <w:b/>
          <w:sz w:val="24"/>
          <w:szCs w:val="24"/>
        </w:rPr>
      </w:pPr>
    </w:p>
    <w:p w:rsidR="003C0D0E" w:rsidRPr="00072FCB" w:rsidRDefault="00C96D56" w:rsidP="00B145DD">
      <w:pPr>
        <w:pStyle w:val="PlainText"/>
        <w:ind w:left="360"/>
        <w:jc w:val="both"/>
        <w:rPr>
          <w:rFonts w:asciiTheme="minorHAnsi" w:hAnsiTheme="minorHAnsi" w:cs="Arial"/>
          <w:b/>
          <w:sz w:val="24"/>
          <w:szCs w:val="24"/>
        </w:rPr>
      </w:pPr>
      <w:r w:rsidRPr="00072FCB">
        <w:rPr>
          <w:rFonts w:asciiTheme="minorHAnsi" w:hAnsiTheme="minorHAnsi" w:cs="Arial"/>
          <w:b/>
          <w:sz w:val="24"/>
          <w:szCs w:val="24"/>
        </w:rPr>
        <w:t>5</w:t>
      </w:r>
      <w:r w:rsidR="003C0D0E" w:rsidRPr="00072FCB">
        <w:rPr>
          <w:rFonts w:asciiTheme="minorHAnsi" w:hAnsiTheme="minorHAnsi" w:cs="Arial"/>
          <w:b/>
          <w:sz w:val="24"/>
          <w:szCs w:val="24"/>
        </w:rPr>
        <w:t xml:space="preserve">. Conclusion </w:t>
      </w:r>
    </w:p>
    <w:p w:rsidR="003C0D0E" w:rsidRPr="00072FCB" w:rsidRDefault="003C0D0E" w:rsidP="00B145DD">
      <w:pPr>
        <w:pStyle w:val="PlainText"/>
        <w:jc w:val="both"/>
        <w:rPr>
          <w:rFonts w:asciiTheme="minorHAnsi" w:hAnsiTheme="minorHAnsi" w:cs="Arial"/>
          <w:sz w:val="24"/>
          <w:szCs w:val="24"/>
        </w:rPr>
      </w:pPr>
    </w:p>
    <w:p w:rsidR="003C0D0E" w:rsidRPr="00072FCB" w:rsidRDefault="003C0D0E" w:rsidP="00B145DD">
      <w:pPr>
        <w:pStyle w:val="PlainText"/>
        <w:jc w:val="both"/>
        <w:rPr>
          <w:rFonts w:asciiTheme="minorHAnsi" w:hAnsiTheme="minorHAnsi" w:cs="Arial"/>
          <w:sz w:val="24"/>
          <w:szCs w:val="24"/>
        </w:rPr>
      </w:pPr>
    </w:p>
    <w:p w:rsidR="003C0D0E" w:rsidRPr="00072FCB" w:rsidRDefault="003C0D0E" w:rsidP="00B145DD">
      <w:pPr>
        <w:pStyle w:val="PlainText"/>
        <w:jc w:val="both"/>
        <w:rPr>
          <w:rFonts w:asciiTheme="minorHAnsi" w:hAnsiTheme="minorHAnsi" w:cs="Arial"/>
          <w:sz w:val="24"/>
          <w:szCs w:val="24"/>
        </w:rPr>
      </w:pPr>
      <w:r w:rsidRPr="00072FCB">
        <w:rPr>
          <w:rFonts w:asciiTheme="minorHAnsi" w:hAnsiTheme="minorHAnsi" w:cs="Arial"/>
          <w:sz w:val="24"/>
          <w:szCs w:val="24"/>
        </w:rPr>
        <w:br w:type="page"/>
      </w:r>
    </w:p>
    <w:p w:rsidR="00C30C7F" w:rsidRPr="00072FCB" w:rsidRDefault="00C30C7F" w:rsidP="00B145DD">
      <w:pPr>
        <w:pStyle w:val="PlainText"/>
        <w:numPr>
          <w:ilvl w:val="0"/>
          <w:numId w:val="3"/>
        </w:numPr>
        <w:jc w:val="both"/>
        <w:rPr>
          <w:rFonts w:asciiTheme="minorHAnsi" w:hAnsiTheme="minorHAnsi" w:cs="Arial"/>
          <w:b/>
          <w:sz w:val="24"/>
          <w:szCs w:val="24"/>
        </w:rPr>
        <w:sectPr w:rsidR="00C30C7F" w:rsidRPr="00072FCB" w:rsidSect="006915CD">
          <w:pgSz w:w="11906" w:h="16838"/>
          <w:pgMar w:top="1440" w:right="1440" w:bottom="1440" w:left="1440" w:header="708" w:footer="708" w:gutter="0"/>
          <w:pgNumType w:start="1"/>
          <w:cols w:space="708"/>
          <w:docGrid w:linePitch="360"/>
        </w:sectPr>
      </w:pPr>
    </w:p>
    <w:p w:rsidR="003C0D0E" w:rsidRPr="00072FCB" w:rsidRDefault="003C0D0E" w:rsidP="007648DD">
      <w:pPr>
        <w:pStyle w:val="PlainText"/>
        <w:numPr>
          <w:ilvl w:val="0"/>
          <w:numId w:val="3"/>
        </w:numPr>
        <w:spacing w:line="276" w:lineRule="auto"/>
        <w:jc w:val="both"/>
        <w:rPr>
          <w:rFonts w:asciiTheme="minorHAnsi" w:hAnsiTheme="minorHAnsi" w:cs="Arial"/>
          <w:b/>
          <w:sz w:val="24"/>
          <w:szCs w:val="24"/>
        </w:rPr>
      </w:pPr>
      <w:r w:rsidRPr="00072FCB">
        <w:rPr>
          <w:rFonts w:asciiTheme="minorHAnsi" w:hAnsiTheme="minorHAnsi" w:cs="Arial"/>
          <w:b/>
          <w:sz w:val="24"/>
          <w:szCs w:val="24"/>
        </w:rPr>
        <w:lastRenderedPageBreak/>
        <w:t xml:space="preserve">Introduction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This Annual Development Plan (ADP) has been developed in accordance with Condition 3.2</w:t>
      </w:r>
      <w:r w:rsidR="00C05523" w:rsidRPr="00072FCB">
        <w:rPr>
          <w:rFonts w:asciiTheme="minorHAnsi" w:hAnsiTheme="minorHAnsi" w:cs="Arial"/>
          <w:sz w:val="24"/>
          <w:szCs w:val="24"/>
        </w:rPr>
        <w:t xml:space="preserve"> </w:t>
      </w:r>
      <w:r w:rsidRPr="00072FCB">
        <w:rPr>
          <w:rFonts w:asciiTheme="minorHAnsi" w:hAnsiTheme="minorHAnsi" w:cs="Arial"/>
          <w:sz w:val="24"/>
          <w:szCs w:val="24"/>
        </w:rPr>
        <w:t>of firmus energy’s licence for the conveyance of gas in Northern</w:t>
      </w:r>
      <w:r w:rsidR="00C05523" w:rsidRPr="00072FCB">
        <w:rPr>
          <w:rFonts w:asciiTheme="minorHAnsi" w:hAnsiTheme="minorHAnsi" w:cs="Arial"/>
          <w:sz w:val="24"/>
          <w:szCs w:val="24"/>
        </w:rPr>
        <w:t xml:space="preserve"> </w:t>
      </w:r>
      <w:r w:rsidRPr="00072FCB">
        <w:rPr>
          <w:rFonts w:asciiTheme="minorHAnsi" w:hAnsiTheme="minorHAnsi" w:cs="Arial"/>
          <w:sz w:val="24"/>
          <w:szCs w:val="24"/>
        </w:rPr>
        <w:t xml:space="preserve">Ireland.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The ADP</w:t>
      </w:r>
      <w:r w:rsidR="00C05523" w:rsidRPr="00072FCB">
        <w:rPr>
          <w:rFonts w:asciiTheme="minorHAnsi" w:hAnsiTheme="minorHAnsi" w:cs="Arial"/>
          <w:sz w:val="24"/>
          <w:szCs w:val="24"/>
        </w:rPr>
        <w:t xml:space="preserve"> </w:t>
      </w:r>
      <w:r w:rsidRPr="00072FCB">
        <w:rPr>
          <w:rFonts w:asciiTheme="minorHAnsi" w:hAnsiTheme="minorHAnsi" w:cs="Arial"/>
          <w:sz w:val="24"/>
          <w:szCs w:val="24"/>
        </w:rPr>
        <w:t>sets out progress up to 30th September 201</w:t>
      </w:r>
      <w:r w:rsidR="003245EF" w:rsidRPr="00072FCB">
        <w:rPr>
          <w:rFonts w:asciiTheme="minorHAnsi" w:hAnsiTheme="minorHAnsi" w:cs="Arial"/>
          <w:sz w:val="24"/>
          <w:szCs w:val="24"/>
        </w:rPr>
        <w:t>7</w:t>
      </w:r>
      <w:r w:rsidRPr="00072FCB">
        <w:rPr>
          <w:rFonts w:asciiTheme="minorHAnsi" w:hAnsiTheme="minorHAnsi" w:cs="Arial"/>
          <w:sz w:val="24"/>
          <w:szCs w:val="24"/>
        </w:rPr>
        <w:t xml:space="preserve"> and complies with the conditions set out in the General Development Plan – Annex 3, Part 3.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This ADP</w:t>
      </w:r>
      <w:r w:rsidR="00C05523" w:rsidRPr="00072FCB">
        <w:rPr>
          <w:rFonts w:asciiTheme="minorHAnsi" w:hAnsiTheme="minorHAnsi" w:cs="Arial"/>
          <w:sz w:val="24"/>
          <w:szCs w:val="24"/>
        </w:rPr>
        <w:t xml:space="preserve"> </w:t>
      </w:r>
      <w:r w:rsidRPr="00072FCB">
        <w:rPr>
          <w:rFonts w:asciiTheme="minorHAnsi" w:hAnsiTheme="minorHAnsi" w:cs="Arial"/>
          <w:sz w:val="24"/>
          <w:szCs w:val="24"/>
        </w:rPr>
        <w:t>also sets out firmus energy’s</w:t>
      </w:r>
      <w:r w:rsidR="00C05523" w:rsidRPr="00072FCB">
        <w:rPr>
          <w:rFonts w:asciiTheme="minorHAnsi" w:hAnsiTheme="minorHAnsi" w:cs="Arial"/>
          <w:sz w:val="24"/>
          <w:szCs w:val="24"/>
        </w:rPr>
        <w:t xml:space="preserve"> </w:t>
      </w:r>
      <w:r w:rsidRPr="00072FCB">
        <w:rPr>
          <w:rFonts w:asciiTheme="minorHAnsi" w:hAnsiTheme="minorHAnsi" w:cs="Arial"/>
          <w:sz w:val="24"/>
          <w:szCs w:val="24"/>
        </w:rPr>
        <w:t xml:space="preserve">network development plans for </w:t>
      </w:r>
      <w:r w:rsidR="00C05523" w:rsidRPr="00072FCB">
        <w:rPr>
          <w:rFonts w:asciiTheme="minorHAnsi" w:hAnsiTheme="minorHAnsi" w:cs="Arial"/>
          <w:sz w:val="24"/>
          <w:szCs w:val="24"/>
        </w:rPr>
        <w:t xml:space="preserve">the next </w:t>
      </w:r>
      <w:r w:rsidR="003245EF" w:rsidRPr="00072FCB">
        <w:rPr>
          <w:rFonts w:asciiTheme="minorHAnsi" w:hAnsiTheme="minorHAnsi" w:cs="Arial"/>
          <w:sz w:val="24"/>
          <w:szCs w:val="24"/>
        </w:rPr>
        <w:t>two</w:t>
      </w:r>
      <w:r w:rsidRPr="00072FCB">
        <w:rPr>
          <w:rFonts w:asciiTheme="minorHAnsi" w:hAnsiTheme="minorHAnsi" w:cs="Arial"/>
          <w:sz w:val="24"/>
          <w:szCs w:val="24"/>
        </w:rPr>
        <w:t xml:space="preserve"> </w:t>
      </w:r>
      <w:r w:rsidR="00C05523" w:rsidRPr="00072FCB">
        <w:rPr>
          <w:rFonts w:asciiTheme="minorHAnsi" w:hAnsiTheme="minorHAnsi" w:cs="Arial"/>
          <w:sz w:val="24"/>
          <w:szCs w:val="24"/>
        </w:rPr>
        <w:t xml:space="preserve">years, until </w:t>
      </w:r>
      <w:r w:rsidRPr="00072FCB">
        <w:rPr>
          <w:rFonts w:asciiTheme="minorHAnsi" w:hAnsiTheme="minorHAnsi" w:cs="Arial"/>
          <w:sz w:val="24"/>
          <w:szCs w:val="24"/>
        </w:rPr>
        <w:t xml:space="preserve">30th </w:t>
      </w:r>
      <w:r w:rsidR="00C05523" w:rsidRPr="00072FCB">
        <w:rPr>
          <w:rFonts w:asciiTheme="minorHAnsi" w:hAnsiTheme="minorHAnsi" w:cs="Arial"/>
          <w:sz w:val="24"/>
          <w:szCs w:val="24"/>
        </w:rPr>
        <w:t>September 201</w:t>
      </w:r>
      <w:r w:rsidR="00242241" w:rsidRPr="00072FCB">
        <w:rPr>
          <w:rFonts w:asciiTheme="minorHAnsi" w:hAnsiTheme="minorHAnsi" w:cs="Arial"/>
          <w:sz w:val="24"/>
          <w:szCs w:val="24"/>
        </w:rPr>
        <w:t>9</w:t>
      </w:r>
      <w:r w:rsidRPr="00072FCB">
        <w:rPr>
          <w:rFonts w:asciiTheme="minorHAnsi" w:hAnsiTheme="minorHAnsi" w:cs="Arial"/>
          <w:sz w:val="24"/>
          <w:szCs w:val="24"/>
        </w:rPr>
        <w:t xml:space="preserve">. </w:t>
      </w:r>
    </w:p>
    <w:p w:rsidR="003C0D0E" w:rsidRPr="00072FCB" w:rsidRDefault="003C0D0E" w:rsidP="007648DD">
      <w:pPr>
        <w:pStyle w:val="PlainText"/>
        <w:spacing w:line="276" w:lineRule="auto"/>
        <w:jc w:val="both"/>
        <w:rPr>
          <w:rFonts w:asciiTheme="minorHAnsi" w:hAnsiTheme="minorHAnsi" w:cs="Arial"/>
          <w:sz w:val="24"/>
          <w:szCs w:val="24"/>
        </w:rPr>
      </w:pPr>
    </w:p>
    <w:p w:rsidR="00C05523" w:rsidRPr="00072FCB" w:rsidRDefault="003C0D0E" w:rsidP="007648DD">
      <w:pPr>
        <w:pStyle w:val="PlainText"/>
        <w:numPr>
          <w:ilvl w:val="0"/>
          <w:numId w:val="3"/>
        </w:numPr>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Development of the Network </w:t>
      </w:r>
    </w:p>
    <w:p w:rsidR="00C05523" w:rsidRPr="00072FCB" w:rsidRDefault="00C05523" w:rsidP="007648DD">
      <w:pPr>
        <w:pStyle w:val="PlainText"/>
        <w:spacing w:line="276" w:lineRule="auto"/>
        <w:ind w:left="360"/>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This plan outlines the development of the </w:t>
      </w:r>
      <w:r w:rsidR="0071074E" w:rsidRPr="00072FCB">
        <w:rPr>
          <w:rFonts w:asciiTheme="minorHAnsi" w:hAnsiTheme="minorHAnsi" w:cs="Arial"/>
          <w:sz w:val="24"/>
          <w:szCs w:val="24"/>
        </w:rPr>
        <w:t xml:space="preserve">natural </w:t>
      </w:r>
      <w:r w:rsidRPr="00072FCB">
        <w:rPr>
          <w:rFonts w:asciiTheme="minorHAnsi" w:hAnsiTheme="minorHAnsi" w:cs="Arial"/>
          <w:sz w:val="24"/>
          <w:szCs w:val="24"/>
        </w:rPr>
        <w:t xml:space="preserve">gas network in accordance with the </w:t>
      </w:r>
      <w:r w:rsidR="00C05523" w:rsidRPr="00072FCB">
        <w:rPr>
          <w:rFonts w:asciiTheme="minorHAnsi" w:hAnsiTheme="minorHAnsi" w:cs="Arial"/>
          <w:sz w:val="24"/>
          <w:szCs w:val="24"/>
        </w:rPr>
        <w:t xml:space="preserve">General </w:t>
      </w:r>
      <w:r w:rsidRPr="00072FCB">
        <w:rPr>
          <w:rFonts w:asciiTheme="minorHAnsi" w:hAnsiTheme="minorHAnsi" w:cs="Arial"/>
          <w:sz w:val="24"/>
          <w:szCs w:val="24"/>
        </w:rPr>
        <w:t xml:space="preserve">Development Plan </w:t>
      </w:r>
      <w:r w:rsidR="0071074E" w:rsidRPr="00072FCB">
        <w:rPr>
          <w:rFonts w:asciiTheme="minorHAnsi" w:hAnsiTheme="minorHAnsi" w:cs="Arial"/>
          <w:sz w:val="24"/>
          <w:szCs w:val="24"/>
        </w:rPr>
        <w:t>A</w:t>
      </w:r>
      <w:r w:rsidRPr="00072FCB">
        <w:rPr>
          <w:rFonts w:asciiTheme="minorHAnsi" w:hAnsiTheme="minorHAnsi" w:cs="Arial"/>
          <w:sz w:val="24"/>
          <w:szCs w:val="24"/>
        </w:rPr>
        <w:t xml:space="preserve">nnex 3, Part 3.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All towns along the North West transmission pipeline including Ballymena, Ballymoney, </w:t>
      </w:r>
      <w:r w:rsidR="00C05523" w:rsidRPr="00072FCB">
        <w:rPr>
          <w:rFonts w:asciiTheme="minorHAnsi" w:hAnsiTheme="minorHAnsi" w:cs="Arial"/>
          <w:sz w:val="24"/>
          <w:szCs w:val="24"/>
        </w:rPr>
        <w:t xml:space="preserve">Coleraine, </w:t>
      </w:r>
      <w:r w:rsidRPr="00072FCB">
        <w:rPr>
          <w:rFonts w:asciiTheme="minorHAnsi" w:hAnsiTheme="minorHAnsi" w:cs="Arial"/>
          <w:sz w:val="24"/>
          <w:szCs w:val="24"/>
        </w:rPr>
        <w:t xml:space="preserve">Limavady, Londonderry, Portstewart and Bushmills have live gas.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EB7661" w:rsidP="007648DD">
      <w:pPr>
        <w:pStyle w:val="PlainText"/>
        <w:tabs>
          <w:tab w:val="left" w:pos="8545"/>
        </w:tabs>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In the </w:t>
      </w:r>
      <w:r w:rsidR="00BD3103" w:rsidRPr="00072FCB">
        <w:rPr>
          <w:rFonts w:asciiTheme="minorHAnsi" w:hAnsiTheme="minorHAnsi" w:cs="Arial"/>
          <w:sz w:val="24"/>
          <w:szCs w:val="24"/>
        </w:rPr>
        <w:t>South</w:t>
      </w:r>
      <w:r w:rsidR="006915CD" w:rsidRPr="00072FCB">
        <w:rPr>
          <w:rFonts w:asciiTheme="minorHAnsi" w:hAnsiTheme="minorHAnsi" w:cs="Arial"/>
          <w:sz w:val="24"/>
          <w:szCs w:val="24"/>
        </w:rPr>
        <w:t>-</w:t>
      </w:r>
      <w:r w:rsidR="00BD3103" w:rsidRPr="00072FCB">
        <w:rPr>
          <w:rFonts w:asciiTheme="minorHAnsi" w:hAnsiTheme="minorHAnsi" w:cs="Arial"/>
          <w:sz w:val="24"/>
          <w:szCs w:val="24"/>
        </w:rPr>
        <w:t>North</w:t>
      </w:r>
      <w:r w:rsidR="003C0D0E" w:rsidRPr="00072FCB">
        <w:rPr>
          <w:rFonts w:asciiTheme="minorHAnsi" w:hAnsiTheme="minorHAnsi" w:cs="Arial"/>
          <w:sz w:val="24"/>
          <w:szCs w:val="24"/>
        </w:rPr>
        <w:t xml:space="preserve"> towns, </w:t>
      </w:r>
      <w:r w:rsidRPr="00072FCB">
        <w:rPr>
          <w:rFonts w:asciiTheme="minorHAnsi" w:hAnsiTheme="minorHAnsi" w:cs="Arial"/>
          <w:sz w:val="24"/>
          <w:szCs w:val="24"/>
        </w:rPr>
        <w:t>including</w:t>
      </w:r>
      <w:r w:rsidR="003C0D0E" w:rsidRPr="00072FCB">
        <w:rPr>
          <w:rFonts w:asciiTheme="minorHAnsi" w:hAnsiTheme="minorHAnsi" w:cs="Arial"/>
          <w:sz w:val="24"/>
          <w:szCs w:val="24"/>
        </w:rPr>
        <w:t xml:space="preserve"> Antrim, Armagh, Banbridge, </w:t>
      </w:r>
      <w:proofErr w:type="spellStart"/>
      <w:r w:rsidR="003C0D0E" w:rsidRPr="00072FCB">
        <w:rPr>
          <w:rFonts w:asciiTheme="minorHAnsi" w:hAnsiTheme="minorHAnsi" w:cs="Arial"/>
          <w:sz w:val="24"/>
          <w:szCs w:val="24"/>
        </w:rPr>
        <w:t>Ballyclare</w:t>
      </w:r>
      <w:proofErr w:type="spellEnd"/>
      <w:r w:rsidR="003C0D0E" w:rsidRPr="00072FCB">
        <w:rPr>
          <w:rFonts w:asciiTheme="minorHAnsi" w:hAnsiTheme="minorHAnsi" w:cs="Arial"/>
          <w:sz w:val="24"/>
          <w:szCs w:val="24"/>
        </w:rPr>
        <w:t xml:space="preserve">, </w:t>
      </w:r>
      <w:proofErr w:type="spellStart"/>
      <w:r w:rsidR="003C0D0E" w:rsidRPr="00072FCB">
        <w:rPr>
          <w:rFonts w:asciiTheme="minorHAnsi" w:hAnsiTheme="minorHAnsi" w:cs="Arial"/>
          <w:sz w:val="24"/>
          <w:szCs w:val="24"/>
        </w:rPr>
        <w:t>Lurgan</w:t>
      </w:r>
      <w:proofErr w:type="spellEnd"/>
      <w:r w:rsidR="003C0D0E" w:rsidRPr="00072FCB">
        <w:rPr>
          <w:rFonts w:asciiTheme="minorHAnsi" w:hAnsiTheme="minorHAnsi" w:cs="Arial"/>
          <w:sz w:val="24"/>
          <w:szCs w:val="24"/>
        </w:rPr>
        <w:t>, Portadown,</w:t>
      </w:r>
      <w:r w:rsidR="0015475E" w:rsidRPr="00072FCB">
        <w:rPr>
          <w:rFonts w:asciiTheme="minorHAnsi" w:hAnsiTheme="minorHAnsi" w:cs="Arial"/>
          <w:sz w:val="24"/>
          <w:szCs w:val="24"/>
        </w:rPr>
        <w:t xml:space="preserve"> </w:t>
      </w:r>
      <w:r w:rsidR="003C0D0E" w:rsidRPr="00072FCB">
        <w:rPr>
          <w:rFonts w:asciiTheme="minorHAnsi" w:hAnsiTheme="minorHAnsi" w:cs="Arial"/>
          <w:sz w:val="24"/>
          <w:szCs w:val="24"/>
        </w:rPr>
        <w:t>Craigavon, Newry, Warrenpoint</w:t>
      </w:r>
      <w:r w:rsidR="006772D7" w:rsidRPr="00072FCB">
        <w:rPr>
          <w:rFonts w:asciiTheme="minorHAnsi" w:hAnsiTheme="minorHAnsi" w:cs="Arial"/>
          <w:sz w:val="24"/>
          <w:szCs w:val="24"/>
        </w:rPr>
        <w:t xml:space="preserve">, </w:t>
      </w:r>
      <w:r w:rsidR="007E36B3" w:rsidRPr="00072FCB">
        <w:rPr>
          <w:rFonts w:asciiTheme="minorHAnsi" w:hAnsiTheme="minorHAnsi" w:cs="Arial"/>
          <w:sz w:val="24"/>
          <w:szCs w:val="24"/>
        </w:rPr>
        <w:t xml:space="preserve">Bessbrook, </w:t>
      </w:r>
      <w:proofErr w:type="spellStart"/>
      <w:r w:rsidR="006772D7" w:rsidRPr="00072FCB">
        <w:rPr>
          <w:rFonts w:asciiTheme="minorHAnsi" w:hAnsiTheme="minorHAnsi" w:cs="Arial"/>
          <w:sz w:val="24"/>
          <w:szCs w:val="24"/>
        </w:rPr>
        <w:t>Richhill</w:t>
      </w:r>
      <w:proofErr w:type="spellEnd"/>
      <w:r w:rsidR="007E36B3" w:rsidRPr="00072FCB">
        <w:rPr>
          <w:rFonts w:asciiTheme="minorHAnsi" w:hAnsiTheme="minorHAnsi" w:cs="Arial"/>
          <w:sz w:val="24"/>
          <w:szCs w:val="24"/>
        </w:rPr>
        <w:t xml:space="preserve">, </w:t>
      </w:r>
      <w:r w:rsidR="00242241" w:rsidRPr="00072FCB">
        <w:rPr>
          <w:rFonts w:asciiTheme="minorHAnsi" w:hAnsiTheme="minorHAnsi" w:cs="Arial"/>
          <w:sz w:val="24"/>
          <w:szCs w:val="24"/>
        </w:rPr>
        <w:t xml:space="preserve">Moy, </w:t>
      </w:r>
      <w:proofErr w:type="spellStart"/>
      <w:r w:rsidR="00242241" w:rsidRPr="00072FCB">
        <w:rPr>
          <w:rFonts w:asciiTheme="minorHAnsi" w:hAnsiTheme="minorHAnsi" w:cs="Arial"/>
          <w:sz w:val="24"/>
          <w:szCs w:val="24"/>
        </w:rPr>
        <w:t>Charlemont</w:t>
      </w:r>
      <w:proofErr w:type="spellEnd"/>
      <w:r w:rsidR="00242241" w:rsidRPr="00072FCB">
        <w:rPr>
          <w:rFonts w:asciiTheme="minorHAnsi" w:hAnsiTheme="minorHAnsi" w:cs="Arial"/>
          <w:sz w:val="24"/>
          <w:szCs w:val="24"/>
        </w:rPr>
        <w:t xml:space="preserve">, </w:t>
      </w:r>
      <w:proofErr w:type="spellStart"/>
      <w:r w:rsidR="00242241" w:rsidRPr="00072FCB">
        <w:rPr>
          <w:rFonts w:asciiTheme="minorHAnsi" w:hAnsiTheme="minorHAnsi" w:cs="Arial"/>
          <w:sz w:val="24"/>
          <w:szCs w:val="24"/>
        </w:rPr>
        <w:t>Benbu</w:t>
      </w:r>
      <w:r w:rsidR="007E36B3" w:rsidRPr="00072FCB">
        <w:rPr>
          <w:rFonts w:asciiTheme="minorHAnsi" w:hAnsiTheme="minorHAnsi" w:cs="Arial"/>
          <w:sz w:val="24"/>
          <w:szCs w:val="24"/>
        </w:rPr>
        <w:t>rb</w:t>
      </w:r>
      <w:proofErr w:type="spellEnd"/>
      <w:r w:rsidR="007E36B3" w:rsidRPr="00072FCB">
        <w:rPr>
          <w:rFonts w:asciiTheme="minorHAnsi" w:hAnsiTheme="minorHAnsi" w:cs="Arial"/>
          <w:sz w:val="24"/>
          <w:szCs w:val="24"/>
        </w:rPr>
        <w:t xml:space="preserve"> and </w:t>
      </w:r>
      <w:proofErr w:type="spellStart"/>
      <w:r w:rsidR="007E36B3" w:rsidRPr="00072FCB">
        <w:rPr>
          <w:rFonts w:asciiTheme="minorHAnsi" w:hAnsiTheme="minorHAnsi" w:cs="Arial"/>
          <w:sz w:val="24"/>
          <w:szCs w:val="24"/>
        </w:rPr>
        <w:t>Blackwatertown</w:t>
      </w:r>
      <w:proofErr w:type="spellEnd"/>
      <w:r w:rsidR="006772D7" w:rsidRPr="00072FCB">
        <w:rPr>
          <w:rFonts w:asciiTheme="minorHAnsi" w:hAnsiTheme="minorHAnsi" w:cs="Arial"/>
          <w:sz w:val="24"/>
          <w:szCs w:val="24"/>
        </w:rPr>
        <w:t xml:space="preserve"> </w:t>
      </w:r>
      <w:r w:rsidR="003C0D0E" w:rsidRPr="00072FCB">
        <w:rPr>
          <w:rFonts w:asciiTheme="minorHAnsi" w:hAnsiTheme="minorHAnsi" w:cs="Arial"/>
          <w:sz w:val="24"/>
          <w:szCs w:val="24"/>
        </w:rPr>
        <w:t xml:space="preserve">live gas is also available. The focus of </w:t>
      </w:r>
      <w:r w:rsidR="0071074E" w:rsidRPr="00072FCB">
        <w:rPr>
          <w:rFonts w:asciiTheme="minorHAnsi" w:hAnsiTheme="minorHAnsi" w:cs="Arial"/>
          <w:sz w:val="24"/>
          <w:szCs w:val="24"/>
        </w:rPr>
        <w:t>our</w:t>
      </w:r>
      <w:r w:rsidR="0015475E" w:rsidRPr="00072FCB">
        <w:rPr>
          <w:rFonts w:asciiTheme="minorHAnsi" w:hAnsiTheme="minorHAnsi" w:cs="Arial"/>
          <w:sz w:val="24"/>
          <w:szCs w:val="24"/>
        </w:rPr>
        <w:t xml:space="preserve"> </w:t>
      </w:r>
      <w:r w:rsidR="003C0D0E" w:rsidRPr="00072FCB">
        <w:rPr>
          <w:rFonts w:asciiTheme="minorHAnsi" w:hAnsiTheme="minorHAnsi" w:cs="Arial"/>
          <w:sz w:val="24"/>
          <w:szCs w:val="24"/>
        </w:rPr>
        <w:t xml:space="preserve">engineering activities </w:t>
      </w:r>
      <w:r w:rsidR="00464331" w:rsidRPr="00072FCB">
        <w:rPr>
          <w:rFonts w:asciiTheme="minorHAnsi" w:hAnsiTheme="minorHAnsi" w:cs="Arial"/>
          <w:sz w:val="24"/>
          <w:szCs w:val="24"/>
        </w:rPr>
        <w:t xml:space="preserve">continues to be </w:t>
      </w:r>
      <w:r w:rsidR="003C0D0E" w:rsidRPr="00072FCB">
        <w:rPr>
          <w:rFonts w:asciiTheme="minorHAnsi" w:hAnsiTheme="minorHAnsi" w:cs="Arial"/>
          <w:sz w:val="24"/>
          <w:szCs w:val="24"/>
        </w:rPr>
        <w:t>gas mains laying that will support industrial and res</w:t>
      </w:r>
      <w:r w:rsidR="0015475E" w:rsidRPr="00072FCB">
        <w:rPr>
          <w:rFonts w:asciiTheme="minorHAnsi" w:hAnsiTheme="minorHAnsi" w:cs="Arial"/>
          <w:sz w:val="24"/>
          <w:szCs w:val="24"/>
        </w:rPr>
        <w:t xml:space="preserve">idential </w:t>
      </w:r>
      <w:r w:rsidR="003C0D0E" w:rsidRPr="00072FCB">
        <w:rPr>
          <w:rFonts w:asciiTheme="minorHAnsi" w:hAnsiTheme="minorHAnsi" w:cs="Arial"/>
          <w:sz w:val="24"/>
          <w:szCs w:val="24"/>
        </w:rPr>
        <w:t xml:space="preserve">conversions to natural gas. </w:t>
      </w:r>
    </w:p>
    <w:p w:rsidR="003C0D0E" w:rsidRPr="00072FCB" w:rsidRDefault="003C0D0E" w:rsidP="007648DD">
      <w:pPr>
        <w:pStyle w:val="PlainText"/>
        <w:spacing w:line="276" w:lineRule="auto"/>
        <w:jc w:val="both"/>
        <w:rPr>
          <w:rFonts w:asciiTheme="minorHAnsi" w:hAnsiTheme="minorHAnsi" w:cs="Arial"/>
          <w:sz w:val="24"/>
          <w:szCs w:val="24"/>
        </w:rPr>
      </w:pPr>
    </w:p>
    <w:p w:rsidR="00B145DD" w:rsidRPr="00072FCB" w:rsidRDefault="00464331"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2017 was the first year</w:t>
      </w:r>
      <w:r w:rsidR="006915CD" w:rsidRPr="00072FCB">
        <w:rPr>
          <w:rFonts w:asciiTheme="minorHAnsi" w:hAnsiTheme="minorHAnsi" w:cs="Arial"/>
          <w:sz w:val="24"/>
          <w:szCs w:val="24"/>
        </w:rPr>
        <w:t xml:space="preserve"> of the GD17 Price Control period</w:t>
      </w:r>
      <w:r w:rsidRPr="00072FCB">
        <w:rPr>
          <w:rFonts w:asciiTheme="minorHAnsi" w:hAnsiTheme="minorHAnsi" w:cs="Arial"/>
          <w:sz w:val="24"/>
          <w:szCs w:val="24"/>
        </w:rPr>
        <w:t>.  T</w:t>
      </w:r>
      <w:r w:rsidR="006915CD" w:rsidRPr="00072FCB">
        <w:rPr>
          <w:rFonts w:asciiTheme="minorHAnsi" w:hAnsiTheme="minorHAnsi" w:cs="Arial"/>
          <w:sz w:val="24"/>
          <w:szCs w:val="24"/>
        </w:rPr>
        <w:t xml:space="preserve">he company’s </w:t>
      </w:r>
      <w:r w:rsidR="00C40BFB" w:rsidRPr="00072FCB">
        <w:rPr>
          <w:rFonts w:asciiTheme="minorHAnsi" w:hAnsiTheme="minorHAnsi" w:cs="Arial"/>
          <w:sz w:val="24"/>
          <w:szCs w:val="24"/>
        </w:rPr>
        <w:t xml:space="preserve">strategic </w:t>
      </w:r>
      <w:r w:rsidR="006915CD" w:rsidRPr="00072FCB">
        <w:rPr>
          <w:rFonts w:asciiTheme="minorHAnsi" w:hAnsiTheme="minorHAnsi" w:cs="Arial"/>
          <w:sz w:val="24"/>
          <w:szCs w:val="24"/>
        </w:rPr>
        <w:t>focus</w:t>
      </w:r>
      <w:r w:rsidR="00E30833" w:rsidRPr="00072FCB">
        <w:rPr>
          <w:rFonts w:asciiTheme="minorHAnsi" w:hAnsiTheme="minorHAnsi" w:cs="Arial"/>
          <w:sz w:val="24"/>
          <w:szCs w:val="24"/>
        </w:rPr>
        <w:t xml:space="preserve"> for the GD17</w:t>
      </w:r>
      <w:r w:rsidR="006915CD" w:rsidRPr="00072FCB">
        <w:rPr>
          <w:rFonts w:asciiTheme="minorHAnsi" w:hAnsiTheme="minorHAnsi" w:cs="Arial"/>
          <w:sz w:val="24"/>
          <w:szCs w:val="24"/>
        </w:rPr>
        <w:t xml:space="preserve"> is to </w:t>
      </w:r>
      <w:r w:rsidR="00C40BFB" w:rsidRPr="00072FCB">
        <w:rPr>
          <w:rFonts w:asciiTheme="minorHAnsi" w:hAnsiTheme="minorHAnsi" w:cs="Arial"/>
          <w:sz w:val="24"/>
          <w:szCs w:val="24"/>
        </w:rPr>
        <w:t>increase owner occupied connections.</w:t>
      </w:r>
      <w:r w:rsidR="003C0D0E" w:rsidRPr="00072FCB">
        <w:rPr>
          <w:rFonts w:asciiTheme="minorHAnsi" w:hAnsiTheme="minorHAnsi" w:cs="Arial"/>
          <w:sz w:val="24"/>
          <w:szCs w:val="24"/>
        </w:rPr>
        <w:t xml:space="preserve"> </w:t>
      </w:r>
    </w:p>
    <w:p w:rsidR="00B145DD" w:rsidRPr="00072FCB" w:rsidRDefault="00B145DD" w:rsidP="007648DD">
      <w:pPr>
        <w:pStyle w:val="PlainText"/>
        <w:spacing w:line="276" w:lineRule="auto"/>
        <w:jc w:val="both"/>
        <w:rPr>
          <w:rFonts w:asciiTheme="minorHAnsi" w:hAnsiTheme="minorHAnsi" w:cs="Arial"/>
          <w:sz w:val="24"/>
          <w:szCs w:val="24"/>
        </w:rPr>
      </w:pPr>
    </w:p>
    <w:p w:rsidR="003C0D0E" w:rsidRPr="00072FCB" w:rsidRDefault="001A6282"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F</w:t>
      </w:r>
      <w:r w:rsidR="003C0D0E" w:rsidRPr="00072FCB">
        <w:rPr>
          <w:rFonts w:asciiTheme="minorHAnsi" w:hAnsiTheme="minorHAnsi" w:cs="Arial"/>
          <w:sz w:val="24"/>
          <w:szCs w:val="24"/>
        </w:rPr>
        <w:t>irmus energy continues to work with a number of key stakeholders to target fuel poor households via our Home</w:t>
      </w:r>
      <w:r w:rsidR="0090700D" w:rsidRPr="00072FCB">
        <w:rPr>
          <w:rFonts w:asciiTheme="minorHAnsi" w:hAnsiTheme="minorHAnsi" w:cs="Arial"/>
          <w:sz w:val="24"/>
          <w:szCs w:val="24"/>
        </w:rPr>
        <w:t xml:space="preserve"> Comfort</w:t>
      </w:r>
      <w:r w:rsidR="0071074E" w:rsidRPr="00072FCB">
        <w:rPr>
          <w:rFonts w:asciiTheme="minorHAnsi" w:hAnsiTheme="minorHAnsi" w:cs="Arial"/>
          <w:sz w:val="24"/>
          <w:szCs w:val="24"/>
        </w:rPr>
        <w:t xml:space="preserve"> scheme funded via the Northern Ireland Sustainable Energy Programme (NISEP).</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These stakeholders include: </w:t>
      </w: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 </w:t>
      </w:r>
    </w:p>
    <w:p w:rsidR="003C0D0E" w:rsidRPr="00072FCB" w:rsidRDefault="003C0D0E" w:rsidP="007648DD">
      <w:pPr>
        <w:pStyle w:val="PlainText"/>
        <w:numPr>
          <w:ilvl w:val="0"/>
          <w:numId w:val="4"/>
        </w:numPr>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Bryson Energy; </w:t>
      </w:r>
    </w:p>
    <w:p w:rsidR="003C0D0E" w:rsidRPr="00072FCB" w:rsidRDefault="003C0D0E" w:rsidP="007648DD">
      <w:pPr>
        <w:pStyle w:val="PlainText"/>
        <w:numPr>
          <w:ilvl w:val="0"/>
          <w:numId w:val="4"/>
        </w:numPr>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Department for Social Development; </w:t>
      </w:r>
    </w:p>
    <w:p w:rsidR="003C0D0E" w:rsidRPr="00072FCB" w:rsidRDefault="003C0D0E" w:rsidP="007648DD">
      <w:pPr>
        <w:pStyle w:val="PlainText"/>
        <w:numPr>
          <w:ilvl w:val="0"/>
          <w:numId w:val="4"/>
        </w:numPr>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Energy Saving Trust; </w:t>
      </w:r>
    </w:p>
    <w:p w:rsidR="003C0D0E" w:rsidRPr="00072FCB" w:rsidRDefault="003C0D0E" w:rsidP="007648DD">
      <w:pPr>
        <w:pStyle w:val="PlainText"/>
        <w:numPr>
          <w:ilvl w:val="0"/>
          <w:numId w:val="4"/>
        </w:numPr>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H+A Mechanical; </w:t>
      </w:r>
    </w:p>
    <w:p w:rsidR="003C0D0E" w:rsidRPr="00072FCB" w:rsidRDefault="003C0D0E" w:rsidP="007648DD">
      <w:pPr>
        <w:pStyle w:val="PlainText"/>
        <w:numPr>
          <w:ilvl w:val="0"/>
          <w:numId w:val="4"/>
        </w:numPr>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National Energy Action; </w:t>
      </w:r>
    </w:p>
    <w:p w:rsidR="003C0D0E" w:rsidRPr="00072FCB" w:rsidRDefault="003C0D0E" w:rsidP="007648DD">
      <w:pPr>
        <w:pStyle w:val="PlainText"/>
        <w:numPr>
          <w:ilvl w:val="0"/>
          <w:numId w:val="4"/>
        </w:numPr>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Northern Ireland Energy Agency; and </w:t>
      </w:r>
    </w:p>
    <w:p w:rsidR="003C0D0E" w:rsidRPr="00072FCB" w:rsidRDefault="003C0D0E" w:rsidP="007648DD">
      <w:pPr>
        <w:pStyle w:val="PlainText"/>
        <w:numPr>
          <w:ilvl w:val="0"/>
          <w:numId w:val="4"/>
        </w:numPr>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Northern Ireland Housing Executive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b/>
          <w:sz w:val="24"/>
          <w:szCs w:val="24"/>
        </w:rPr>
        <w:lastRenderedPageBreak/>
        <w:t xml:space="preserve">2a. </w:t>
      </w:r>
      <w:r w:rsidR="00E92E95" w:rsidRPr="00072FCB">
        <w:rPr>
          <w:rFonts w:asciiTheme="minorHAnsi" w:hAnsiTheme="minorHAnsi" w:cs="Arial"/>
          <w:b/>
          <w:sz w:val="24"/>
          <w:szCs w:val="24"/>
        </w:rPr>
        <w:t xml:space="preserve">Development </w:t>
      </w:r>
      <w:r w:rsidRPr="00072FCB">
        <w:rPr>
          <w:rFonts w:asciiTheme="minorHAnsi" w:hAnsiTheme="minorHAnsi" w:cs="Arial"/>
          <w:b/>
          <w:sz w:val="24"/>
          <w:szCs w:val="24"/>
        </w:rPr>
        <w:t xml:space="preserve">Target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1A6282"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F</w:t>
      </w:r>
      <w:r w:rsidR="003C0D0E" w:rsidRPr="00072FCB">
        <w:rPr>
          <w:rFonts w:asciiTheme="minorHAnsi" w:hAnsiTheme="minorHAnsi" w:cs="Arial"/>
          <w:sz w:val="24"/>
          <w:szCs w:val="24"/>
        </w:rPr>
        <w:t>irmus energy has exceeded its development targets</w:t>
      </w:r>
      <w:r w:rsidR="00211519" w:rsidRPr="00072FCB">
        <w:rPr>
          <w:rFonts w:asciiTheme="minorHAnsi" w:hAnsiTheme="minorHAnsi" w:cs="Arial"/>
          <w:sz w:val="24"/>
          <w:szCs w:val="24"/>
        </w:rPr>
        <w:t xml:space="preserve"> as</w:t>
      </w:r>
      <w:r w:rsidR="003C0D0E" w:rsidRPr="00072FCB">
        <w:rPr>
          <w:rFonts w:asciiTheme="minorHAnsi" w:hAnsiTheme="minorHAnsi" w:cs="Arial"/>
          <w:sz w:val="24"/>
          <w:szCs w:val="24"/>
        </w:rPr>
        <w:t xml:space="preserve"> set out in Annex 2 to Part</w:t>
      </w:r>
      <w:r w:rsidR="00E92E95" w:rsidRPr="00072FCB">
        <w:rPr>
          <w:rFonts w:asciiTheme="minorHAnsi" w:hAnsiTheme="minorHAnsi" w:cs="Arial"/>
          <w:sz w:val="24"/>
          <w:szCs w:val="24"/>
        </w:rPr>
        <w:t xml:space="preserve"> 3 </w:t>
      </w:r>
      <w:r w:rsidR="003C0D0E" w:rsidRPr="00072FCB">
        <w:rPr>
          <w:rFonts w:asciiTheme="minorHAnsi" w:hAnsiTheme="minorHAnsi" w:cs="Arial"/>
          <w:sz w:val="24"/>
          <w:szCs w:val="24"/>
        </w:rPr>
        <w:t xml:space="preserve">in the Licence for the Conveyance of Gas in Northern Ireland.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B145DD">
      <w:pPr>
        <w:pStyle w:val="PlainText"/>
        <w:jc w:val="both"/>
        <w:rPr>
          <w:rFonts w:asciiTheme="minorHAnsi" w:hAnsiTheme="minorHAnsi" w:cs="Arial"/>
          <w:sz w:val="24"/>
          <w:szCs w:val="24"/>
        </w:rPr>
      </w:pPr>
      <w:r w:rsidRPr="00072FCB">
        <w:rPr>
          <w:rFonts w:asciiTheme="minorHAnsi" w:hAnsiTheme="minorHAnsi" w:cs="Arial"/>
          <w:sz w:val="24"/>
          <w:szCs w:val="24"/>
        </w:rPr>
        <w:t xml:space="preserve">The number of premises that are readily connectable to firmus energy’s gas network is </w:t>
      </w:r>
      <w:r w:rsidR="00C01180" w:rsidRPr="00072FCB">
        <w:rPr>
          <w:rFonts w:asciiTheme="minorHAnsi" w:hAnsiTheme="minorHAnsi" w:cs="Arial"/>
          <w:sz w:val="24"/>
          <w:szCs w:val="24"/>
        </w:rPr>
        <w:t>110,527</w:t>
      </w:r>
      <w:r w:rsidR="00EF5D87" w:rsidRPr="00072FCB">
        <w:rPr>
          <w:rFonts w:asciiTheme="minorHAnsi" w:hAnsiTheme="minorHAnsi" w:cs="Arial"/>
          <w:sz w:val="24"/>
          <w:szCs w:val="24"/>
        </w:rPr>
        <w:t xml:space="preserve">. The </w:t>
      </w:r>
      <w:r w:rsidR="00A75821" w:rsidRPr="00072FCB">
        <w:rPr>
          <w:rFonts w:asciiTheme="minorHAnsi" w:hAnsiTheme="minorHAnsi" w:cs="Arial"/>
          <w:sz w:val="24"/>
          <w:szCs w:val="24"/>
        </w:rPr>
        <w:t xml:space="preserve">licence target </w:t>
      </w:r>
      <w:r w:rsidR="00C01180" w:rsidRPr="00072FCB">
        <w:rPr>
          <w:rFonts w:asciiTheme="minorHAnsi" w:hAnsiTheme="minorHAnsi" w:cs="Arial"/>
          <w:sz w:val="24"/>
          <w:szCs w:val="24"/>
        </w:rPr>
        <w:t>for 2016/17 is 62,174</w:t>
      </w:r>
      <w:r w:rsidR="00EF5D87" w:rsidRPr="00072FCB">
        <w:rPr>
          <w:rFonts w:asciiTheme="minorHAnsi" w:hAnsiTheme="minorHAnsi" w:cs="Arial"/>
          <w:sz w:val="24"/>
          <w:szCs w:val="24"/>
        </w:rPr>
        <w:t xml:space="preserve"> readily connectable properties</w:t>
      </w:r>
      <w:r w:rsidR="00620BE0" w:rsidRPr="00072FCB">
        <w:rPr>
          <w:rFonts w:asciiTheme="minorHAnsi" w:hAnsiTheme="minorHAnsi" w:cs="Arial"/>
          <w:sz w:val="24"/>
          <w:szCs w:val="24"/>
        </w:rPr>
        <w:t>.</w:t>
      </w:r>
    </w:p>
    <w:p w:rsidR="00742560" w:rsidRPr="00072FCB" w:rsidRDefault="00742560" w:rsidP="00B145DD">
      <w:pPr>
        <w:pStyle w:val="PlainText"/>
        <w:jc w:val="both"/>
        <w:rPr>
          <w:rFonts w:asciiTheme="minorHAnsi" w:hAnsiTheme="minorHAnsi" w:cs="Arial"/>
          <w:sz w:val="24"/>
          <w:szCs w:val="24"/>
        </w:rPr>
      </w:pPr>
    </w:p>
    <w:p w:rsidR="003C0D0E" w:rsidRPr="00072FCB" w:rsidRDefault="003C0D0E" w:rsidP="00B145DD">
      <w:pPr>
        <w:pStyle w:val="PlainText"/>
        <w:jc w:val="both"/>
        <w:rPr>
          <w:rFonts w:asciiTheme="minorHAnsi" w:hAnsiTheme="minorHAnsi" w:cs="Arial"/>
          <w:sz w:val="24"/>
          <w:szCs w:val="24"/>
        </w:rPr>
      </w:pPr>
    </w:p>
    <w:p w:rsidR="003C0D0E" w:rsidRPr="00072FCB" w:rsidRDefault="003C0D0E" w:rsidP="00B145DD">
      <w:pPr>
        <w:pStyle w:val="PlainText"/>
        <w:jc w:val="both"/>
        <w:rPr>
          <w:rFonts w:asciiTheme="minorHAnsi" w:hAnsiTheme="minorHAnsi" w:cs="Arial"/>
          <w:b/>
          <w:sz w:val="24"/>
          <w:szCs w:val="24"/>
        </w:rPr>
      </w:pPr>
      <w:r w:rsidRPr="00072FCB">
        <w:rPr>
          <w:rFonts w:asciiTheme="minorHAnsi" w:hAnsiTheme="minorHAnsi" w:cs="Arial"/>
          <w:b/>
          <w:sz w:val="24"/>
          <w:szCs w:val="24"/>
        </w:rPr>
        <w:t xml:space="preserve">2b. Connections to firmus energy’s network </w:t>
      </w:r>
      <w:r w:rsidR="000B3FCC">
        <w:rPr>
          <w:rFonts w:asciiTheme="minorHAnsi" w:hAnsiTheme="minorHAnsi" w:cs="Arial"/>
          <w:b/>
          <w:sz w:val="24"/>
          <w:szCs w:val="24"/>
        </w:rPr>
        <w:t>in gas year 2016/2017</w:t>
      </w:r>
    </w:p>
    <w:p w:rsidR="003C0D0E" w:rsidRPr="00072FCB" w:rsidRDefault="003C0D0E" w:rsidP="00B145DD">
      <w:pPr>
        <w:pStyle w:val="PlainText"/>
        <w:jc w:val="both"/>
        <w:rPr>
          <w:rFonts w:asciiTheme="minorHAnsi" w:hAnsiTheme="minorHAnsi" w:cs="Arial"/>
          <w:sz w:val="24"/>
          <w:szCs w:val="24"/>
        </w:rPr>
      </w:pPr>
    </w:p>
    <w:tbl>
      <w:tblPr>
        <w:tblW w:w="4917" w:type="dxa"/>
        <w:jc w:val="center"/>
        <w:tblLook w:val="04A0" w:firstRow="1" w:lastRow="0" w:firstColumn="1" w:lastColumn="0" w:noHBand="0" w:noVBand="1"/>
      </w:tblPr>
      <w:tblGrid>
        <w:gridCol w:w="2392"/>
        <w:gridCol w:w="2525"/>
      </w:tblGrid>
      <w:tr w:rsidR="00E9033D" w:rsidRPr="00072FCB" w:rsidTr="00833214">
        <w:trPr>
          <w:trHeight w:val="292"/>
          <w:jc w:val="center"/>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Connection Type</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Network Connections</w:t>
            </w:r>
            <w:r w:rsidR="00271133" w:rsidRPr="00072FCB">
              <w:rPr>
                <w:rFonts w:eastAsia="Times New Roman" w:cs="Arial"/>
                <w:color w:val="000000"/>
                <w:sz w:val="24"/>
                <w:szCs w:val="24"/>
                <w:lang w:eastAsia="en-IE"/>
              </w:rPr>
              <w:t xml:space="preserve"> </w:t>
            </w:r>
          </w:p>
        </w:tc>
      </w:tr>
      <w:tr w:rsidR="00E9033D" w:rsidRPr="00072FCB" w:rsidTr="00833214">
        <w:trPr>
          <w:trHeight w:val="292"/>
          <w:jc w:val="center"/>
        </w:trPr>
        <w:tc>
          <w:tcPr>
            <w:tcW w:w="239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 </w:t>
            </w:r>
          </w:p>
        </w:tc>
        <w:tc>
          <w:tcPr>
            <w:tcW w:w="2525" w:type="dxa"/>
            <w:tcBorders>
              <w:top w:val="nil"/>
              <w:left w:val="nil"/>
              <w:bottom w:val="single" w:sz="4" w:space="0" w:color="auto"/>
              <w:right w:val="single" w:sz="4" w:space="0" w:color="auto"/>
            </w:tcBorders>
            <w:shd w:val="clear" w:color="auto" w:fill="D9D9D9" w:themeFill="background1" w:themeFillShade="D9"/>
            <w:noWrap/>
            <w:vAlign w:val="center"/>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 </w:t>
            </w:r>
          </w:p>
        </w:tc>
      </w:tr>
      <w:tr w:rsidR="00E9033D" w:rsidRPr="00072FCB" w:rsidTr="00833214">
        <w:trPr>
          <w:trHeight w:val="292"/>
          <w:jc w:val="center"/>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Non-domestic</w:t>
            </w:r>
          </w:p>
        </w:tc>
        <w:tc>
          <w:tcPr>
            <w:tcW w:w="2525" w:type="dxa"/>
            <w:tcBorders>
              <w:top w:val="nil"/>
              <w:left w:val="nil"/>
              <w:bottom w:val="single" w:sz="4" w:space="0" w:color="auto"/>
              <w:right w:val="single" w:sz="4" w:space="0" w:color="auto"/>
            </w:tcBorders>
            <w:shd w:val="clear" w:color="auto" w:fill="auto"/>
            <w:noWrap/>
            <w:vAlign w:val="center"/>
            <w:hideMark/>
          </w:tcPr>
          <w:p w:rsidR="00E9033D" w:rsidRPr="00072FCB" w:rsidRDefault="00422486"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132</w:t>
            </w:r>
          </w:p>
        </w:tc>
      </w:tr>
      <w:tr w:rsidR="00E9033D" w:rsidRPr="00072FCB" w:rsidTr="00833214">
        <w:trPr>
          <w:trHeight w:val="292"/>
          <w:jc w:val="center"/>
        </w:trPr>
        <w:tc>
          <w:tcPr>
            <w:tcW w:w="239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 </w:t>
            </w:r>
          </w:p>
        </w:tc>
        <w:tc>
          <w:tcPr>
            <w:tcW w:w="2525" w:type="dxa"/>
            <w:tcBorders>
              <w:top w:val="nil"/>
              <w:left w:val="nil"/>
              <w:bottom w:val="single" w:sz="4" w:space="0" w:color="auto"/>
              <w:right w:val="single" w:sz="4" w:space="0" w:color="auto"/>
            </w:tcBorders>
            <w:shd w:val="clear" w:color="auto" w:fill="D9D9D9" w:themeFill="background1" w:themeFillShade="D9"/>
            <w:noWrap/>
            <w:vAlign w:val="center"/>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 </w:t>
            </w:r>
          </w:p>
        </w:tc>
      </w:tr>
      <w:tr w:rsidR="00E9033D" w:rsidRPr="00072FCB" w:rsidTr="00833214">
        <w:trPr>
          <w:trHeight w:val="292"/>
          <w:jc w:val="center"/>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Domestic</w:t>
            </w:r>
            <w:r w:rsidR="00C6246C" w:rsidRPr="00072FCB">
              <w:rPr>
                <w:rStyle w:val="FootnoteReference"/>
                <w:rFonts w:eastAsia="Times New Roman" w:cs="Arial"/>
                <w:color w:val="000000"/>
                <w:sz w:val="24"/>
                <w:szCs w:val="24"/>
                <w:lang w:eastAsia="en-IE"/>
              </w:rPr>
              <w:footnoteReference w:id="1"/>
            </w:r>
          </w:p>
        </w:tc>
        <w:tc>
          <w:tcPr>
            <w:tcW w:w="2525" w:type="dxa"/>
            <w:tcBorders>
              <w:top w:val="nil"/>
              <w:left w:val="nil"/>
              <w:bottom w:val="single" w:sz="4" w:space="0" w:color="auto"/>
              <w:right w:val="single" w:sz="4" w:space="0" w:color="auto"/>
            </w:tcBorders>
            <w:shd w:val="clear" w:color="auto" w:fill="auto"/>
            <w:noWrap/>
            <w:vAlign w:val="center"/>
            <w:hideMark/>
          </w:tcPr>
          <w:p w:rsidR="00E9033D" w:rsidRPr="00072FCB" w:rsidRDefault="00422486" w:rsidP="00242241">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4,938</w:t>
            </w:r>
          </w:p>
        </w:tc>
      </w:tr>
      <w:tr w:rsidR="00E9033D" w:rsidRPr="00072FCB" w:rsidTr="00833214">
        <w:trPr>
          <w:trHeight w:val="292"/>
          <w:jc w:val="center"/>
        </w:trPr>
        <w:tc>
          <w:tcPr>
            <w:tcW w:w="239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 </w:t>
            </w:r>
          </w:p>
        </w:tc>
        <w:tc>
          <w:tcPr>
            <w:tcW w:w="2525" w:type="dxa"/>
            <w:tcBorders>
              <w:top w:val="nil"/>
              <w:left w:val="nil"/>
              <w:bottom w:val="single" w:sz="4" w:space="0" w:color="auto"/>
              <w:right w:val="single" w:sz="4" w:space="0" w:color="auto"/>
            </w:tcBorders>
            <w:shd w:val="clear" w:color="auto" w:fill="D9D9D9" w:themeFill="background1" w:themeFillShade="D9"/>
            <w:noWrap/>
            <w:vAlign w:val="center"/>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 </w:t>
            </w:r>
          </w:p>
        </w:tc>
      </w:tr>
      <w:tr w:rsidR="00E9033D" w:rsidRPr="00072FCB" w:rsidTr="00833214">
        <w:trPr>
          <w:trHeight w:val="292"/>
          <w:jc w:val="center"/>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E9033D" w:rsidRPr="00072FCB" w:rsidRDefault="00E9033D"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Total</w:t>
            </w:r>
          </w:p>
        </w:tc>
        <w:tc>
          <w:tcPr>
            <w:tcW w:w="2525" w:type="dxa"/>
            <w:tcBorders>
              <w:top w:val="nil"/>
              <w:left w:val="nil"/>
              <w:bottom w:val="single" w:sz="4" w:space="0" w:color="auto"/>
              <w:right w:val="single" w:sz="4" w:space="0" w:color="auto"/>
            </w:tcBorders>
            <w:shd w:val="clear" w:color="auto" w:fill="auto"/>
            <w:noWrap/>
            <w:vAlign w:val="center"/>
            <w:hideMark/>
          </w:tcPr>
          <w:p w:rsidR="00E9033D" w:rsidRPr="00072FCB" w:rsidRDefault="00422486" w:rsidP="00B145DD">
            <w:pPr>
              <w:spacing w:after="0" w:line="240" w:lineRule="auto"/>
              <w:jc w:val="both"/>
              <w:rPr>
                <w:rFonts w:eastAsia="Times New Roman" w:cs="Arial"/>
                <w:color w:val="000000"/>
                <w:sz w:val="24"/>
                <w:szCs w:val="24"/>
                <w:lang w:eastAsia="en-IE"/>
              </w:rPr>
            </w:pPr>
            <w:r w:rsidRPr="00072FCB">
              <w:rPr>
                <w:rFonts w:eastAsia="Times New Roman" w:cs="Arial"/>
                <w:color w:val="000000"/>
                <w:sz w:val="24"/>
                <w:szCs w:val="24"/>
                <w:lang w:eastAsia="en-IE"/>
              </w:rPr>
              <w:t>5,070</w:t>
            </w:r>
          </w:p>
        </w:tc>
      </w:tr>
    </w:tbl>
    <w:p w:rsidR="00F16FDC" w:rsidRPr="00072FCB" w:rsidRDefault="00F16FDC" w:rsidP="00F16FDC">
      <w:pPr>
        <w:pStyle w:val="PlainText"/>
        <w:jc w:val="both"/>
        <w:rPr>
          <w:rFonts w:asciiTheme="minorHAnsi" w:hAnsiTheme="minorHAnsi" w:cs="Arial"/>
          <w:color w:val="FF0000"/>
          <w:sz w:val="24"/>
          <w:szCs w:val="24"/>
        </w:rPr>
      </w:pPr>
      <w:r w:rsidRPr="00072FCB">
        <w:rPr>
          <w:rFonts w:asciiTheme="minorHAnsi" w:hAnsiTheme="minorHAnsi" w:cs="Arial"/>
          <w:color w:val="FF0000"/>
          <w:sz w:val="24"/>
          <w:szCs w:val="24"/>
        </w:rPr>
        <w:br/>
      </w:r>
    </w:p>
    <w:p w:rsidR="00376CB1" w:rsidRPr="00072FCB" w:rsidRDefault="00376CB1" w:rsidP="00F16FDC">
      <w:pPr>
        <w:pStyle w:val="PlainText"/>
        <w:jc w:val="both"/>
        <w:rPr>
          <w:rFonts w:asciiTheme="minorHAnsi" w:hAnsiTheme="minorHAnsi" w:cs="Arial"/>
          <w:sz w:val="24"/>
          <w:szCs w:val="24"/>
        </w:rPr>
      </w:pPr>
    </w:p>
    <w:p w:rsidR="003C0D0E" w:rsidRPr="00072FCB" w:rsidRDefault="003C0D0E" w:rsidP="00F16FDC">
      <w:pPr>
        <w:pStyle w:val="PlainText"/>
        <w:jc w:val="both"/>
        <w:rPr>
          <w:rFonts w:asciiTheme="minorHAnsi" w:hAnsiTheme="minorHAnsi" w:cs="Arial"/>
          <w:b/>
          <w:sz w:val="24"/>
          <w:szCs w:val="24"/>
        </w:rPr>
      </w:pPr>
      <w:r w:rsidRPr="00072FCB">
        <w:rPr>
          <w:rFonts w:asciiTheme="minorHAnsi" w:hAnsiTheme="minorHAnsi" w:cs="Arial"/>
          <w:b/>
          <w:sz w:val="24"/>
          <w:szCs w:val="24"/>
        </w:rPr>
        <w:t xml:space="preserve">2c. Network Construction (Cumulative) </w:t>
      </w:r>
    </w:p>
    <w:p w:rsidR="003C0D0E" w:rsidRPr="00072FCB" w:rsidRDefault="003C0D0E" w:rsidP="00F16FDC">
      <w:pPr>
        <w:pStyle w:val="PlainText"/>
        <w:jc w:val="both"/>
        <w:rPr>
          <w:rFonts w:asciiTheme="minorHAnsi" w:hAnsiTheme="minorHAnsi" w:cs="Arial"/>
          <w:sz w:val="24"/>
          <w:szCs w:val="24"/>
        </w:rPr>
      </w:pPr>
    </w:p>
    <w:p w:rsidR="00B56E07" w:rsidRDefault="00BC70D6" w:rsidP="00B56E07">
      <w:pPr>
        <w:pStyle w:val="PlainText"/>
        <w:jc w:val="both"/>
        <w:rPr>
          <w:rFonts w:asciiTheme="minorHAnsi" w:hAnsiTheme="minorHAnsi" w:cs="Arial"/>
          <w:sz w:val="24"/>
          <w:szCs w:val="24"/>
        </w:rPr>
      </w:pPr>
      <w:r w:rsidRPr="00072FCB">
        <w:rPr>
          <w:rFonts w:asciiTheme="minorHAnsi" w:hAnsiTheme="minorHAnsi" w:cs="Arial"/>
          <w:sz w:val="24"/>
          <w:szCs w:val="24"/>
        </w:rPr>
        <w:t xml:space="preserve">To date </w:t>
      </w:r>
      <w:r w:rsidR="005E7E4F" w:rsidRPr="00072FCB">
        <w:rPr>
          <w:rFonts w:asciiTheme="minorHAnsi" w:hAnsiTheme="minorHAnsi" w:cs="Arial"/>
          <w:sz w:val="24"/>
          <w:szCs w:val="24"/>
        </w:rPr>
        <w:t>over</w:t>
      </w:r>
      <w:r w:rsidRPr="00072FCB">
        <w:rPr>
          <w:rFonts w:asciiTheme="minorHAnsi" w:hAnsiTheme="minorHAnsi" w:cs="Arial"/>
          <w:sz w:val="24"/>
          <w:szCs w:val="24"/>
        </w:rPr>
        <w:t xml:space="preserve"> 1,</w:t>
      </w:r>
      <w:r w:rsidR="00651EB5">
        <w:rPr>
          <w:rFonts w:asciiTheme="minorHAnsi" w:hAnsiTheme="minorHAnsi" w:cs="Arial"/>
          <w:sz w:val="24"/>
          <w:szCs w:val="24"/>
        </w:rPr>
        <w:t>260</w:t>
      </w:r>
      <w:r w:rsidR="005E7E4F" w:rsidRPr="00072FCB">
        <w:rPr>
          <w:rFonts w:asciiTheme="minorHAnsi" w:hAnsiTheme="minorHAnsi" w:cs="Arial"/>
          <w:sz w:val="24"/>
          <w:szCs w:val="24"/>
        </w:rPr>
        <w:t xml:space="preserve"> </w:t>
      </w:r>
      <w:r w:rsidR="00B56E07" w:rsidRPr="00072FCB">
        <w:rPr>
          <w:rFonts w:asciiTheme="minorHAnsi" w:hAnsiTheme="minorHAnsi" w:cs="Arial"/>
          <w:sz w:val="24"/>
          <w:szCs w:val="24"/>
        </w:rPr>
        <w:t>km of distribution gas mains have been constructed in the Ten Towns.</w:t>
      </w:r>
    </w:p>
    <w:p w:rsidR="00651EB5" w:rsidRPr="00072FCB" w:rsidRDefault="00651EB5" w:rsidP="00B56E07">
      <w:pPr>
        <w:pStyle w:val="PlainText"/>
        <w:jc w:val="both"/>
        <w:rPr>
          <w:rFonts w:asciiTheme="minorHAnsi" w:hAnsiTheme="minorHAnsi" w:cs="Arial"/>
          <w:sz w:val="24"/>
          <w:szCs w:val="24"/>
        </w:rPr>
      </w:pPr>
    </w:p>
    <w:tbl>
      <w:tblPr>
        <w:tblW w:w="7629" w:type="dxa"/>
        <w:tblLook w:val="04A0" w:firstRow="1" w:lastRow="0" w:firstColumn="1" w:lastColumn="0" w:noHBand="0" w:noVBand="1"/>
      </w:tblPr>
      <w:tblGrid>
        <w:gridCol w:w="1328"/>
        <w:gridCol w:w="2259"/>
        <w:gridCol w:w="2096"/>
        <w:gridCol w:w="1946"/>
      </w:tblGrid>
      <w:tr w:rsidR="00651EB5" w:rsidRPr="00651EB5" w:rsidTr="00651EB5">
        <w:trPr>
          <w:trHeight w:val="628"/>
        </w:trPr>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51EB5" w:rsidRPr="00651EB5" w:rsidRDefault="00651EB5" w:rsidP="00651EB5">
            <w:pPr>
              <w:spacing w:after="0" w:line="240" w:lineRule="auto"/>
              <w:rPr>
                <w:rFonts w:ascii="Calibri" w:eastAsia="Times New Roman" w:hAnsi="Calibri" w:cs="Times New Roman"/>
                <w:b/>
                <w:bCs/>
                <w:color w:val="000000"/>
                <w:lang w:eastAsia="en-IE"/>
              </w:rPr>
            </w:pPr>
            <w:r w:rsidRPr="00651EB5">
              <w:rPr>
                <w:rFonts w:ascii="Calibri" w:eastAsia="Times New Roman" w:hAnsi="Calibri" w:cs="Times New Roman"/>
                <w:b/>
                <w:bCs/>
                <w:color w:val="000000"/>
                <w:lang w:eastAsia="en-IE"/>
              </w:rPr>
              <w:t>Town</w:t>
            </w:r>
          </w:p>
        </w:tc>
        <w:tc>
          <w:tcPr>
            <w:tcW w:w="225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51EB5" w:rsidRPr="00651EB5" w:rsidRDefault="00651EB5" w:rsidP="00651EB5">
            <w:pPr>
              <w:spacing w:after="0" w:line="240" w:lineRule="auto"/>
              <w:jc w:val="center"/>
              <w:rPr>
                <w:rFonts w:ascii="Calibri" w:eastAsia="Times New Roman" w:hAnsi="Calibri" w:cs="Times New Roman"/>
                <w:b/>
                <w:bCs/>
                <w:color w:val="000000"/>
                <w:lang w:eastAsia="en-IE"/>
              </w:rPr>
            </w:pPr>
            <w:r w:rsidRPr="00651EB5">
              <w:rPr>
                <w:rFonts w:ascii="Calibri" w:eastAsia="Times New Roman" w:hAnsi="Calibri" w:cs="Times New Roman"/>
                <w:b/>
                <w:bCs/>
                <w:color w:val="000000"/>
                <w:lang w:eastAsia="en-IE"/>
              </w:rPr>
              <w:t>Total Mains (km)</w:t>
            </w:r>
            <w:r w:rsidRPr="00651EB5">
              <w:rPr>
                <w:rFonts w:ascii="Calibri" w:eastAsia="Times New Roman" w:hAnsi="Calibri" w:cs="Times New Roman"/>
                <w:b/>
                <w:bCs/>
                <w:color w:val="000000"/>
                <w:lang w:eastAsia="en-IE"/>
              </w:rPr>
              <w:br/>
              <w:t>Oct 2016</w:t>
            </w:r>
          </w:p>
        </w:tc>
        <w:tc>
          <w:tcPr>
            <w:tcW w:w="209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51EB5" w:rsidRPr="00651EB5" w:rsidRDefault="00651EB5" w:rsidP="00651EB5">
            <w:pPr>
              <w:spacing w:after="0" w:line="240" w:lineRule="auto"/>
              <w:jc w:val="center"/>
              <w:rPr>
                <w:rFonts w:ascii="Calibri" w:eastAsia="Times New Roman" w:hAnsi="Calibri" w:cs="Times New Roman"/>
                <w:b/>
                <w:bCs/>
                <w:color w:val="000000"/>
                <w:lang w:eastAsia="en-IE"/>
              </w:rPr>
            </w:pPr>
            <w:r w:rsidRPr="00651EB5">
              <w:rPr>
                <w:rFonts w:ascii="Calibri" w:eastAsia="Times New Roman" w:hAnsi="Calibri" w:cs="Times New Roman"/>
                <w:b/>
                <w:bCs/>
                <w:color w:val="000000"/>
                <w:lang w:eastAsia="en-IE"/>
              </w:rPr>
              <w:t xml:space="preserve"> Mains laid (km)</w:t>
            </w:r>
            <w:r w:rsidRPr="00651EB5">
              <w:rPr>
                <w:rFonts w:ascii="Calibri" w:eastAsia="Times New Roman" w:hAnsi="Calibri" w:cs="Times New Roman"/>
                <w:b/>
                <w:bCs/>
                <w:color w:val="000000"/>
                <w:lang w:eastAsia="en-IE"/>
              </w:rPr>
              <w:br/>
              <w:t xml:space="preserve">Oct 16 - Oct 17 </w:t>
            </w:r>
          </w:p>
        </w:tc>
        <w:tc>
          <w:tcPr>
            <w:tcW w:w="194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51EB5" w:rsidRPr="00651EB5" w:rsidRDefault="00651EB5" w:rsidP="00651EB5">
            <w:pPr>
              <w:spacing w:after="0" w:line="240" w:lineRule="auto"/>
              <w:jc w:val="center"/>
              <w:rPr>
                <w:rFonts w:ascii="Calibri" w:eastAsia="Times New Roman" w:hAnsi="Calibri" w:cs="Times New Roman"/>
                <w:b/>
                <w:bCs/>
                <w:color w:val="000000"/>
                <w:lang w:eastAsia="en-IE"/>
              </w:rPr>
            </w:pPr>
            <w:r w:rsidRPr="00651EB5">
              <w:rPr>
                <w:rFonts w:ascii="Calibri" w:eastAsia="Times New Roman" w:hAnsi="Calibri" w:cs="Times New Roman"/>
                <w:b/>
                <w:bCs/>
                <w:color w:val="000000"/>
                <w:lang w:eastAsia="en-IE"/>
              </w:rPr>
              <w:t xml:space="preserve"> Total Mains Oct (km) 2017 </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Antrim</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133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12.6</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145.6</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Armagh</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95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16.7</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111.7</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Ballymena</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125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13.0</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138.0</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Ballymoney</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20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12.1</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32.1</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Banbridge</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39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8.2</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47.2</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Coleraine</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123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11.1</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134.1</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Craigavon</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218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23.3</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241.3</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Derry</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232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35.9</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267.9</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Limavady</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30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0.4</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30.4</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Newry</w:t>
            </w:r>
          </w:p>
        </w:tc>
        <w:tc>
          <w:tcPr>
            <w:tcW w:w="2259"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 xml:space="preserve">                              106 </w:t>
            </w:r>
          </w:p>
        </w:tc>
        <w:tc>
          <w:tcPr>
            <w:tcW w:w="209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9.1</w:t>
            </w:r>
          </w:p>
        </w:tc>
        <w:tc>
          <w:tcPr>
            <w:tcW w:w="1946" w:type="dxa"/>
            <w:tcBorders>
              <w:top w:val="nil"/>
              <w:left w:val="nil"/>
              <w:bottom w:val="single" w:sz="4" w:space="0" w:color="auto"/>
              <w:right w:val="single" w:sz="4" w:space="0" w:color="auto"/>
            </w:tcBorders>
            <w:shd w:val="clear" w:color="auto" w:fill="auto"/>
            <w:noWrap/>
            <w:vAlign w:val="bottom"/>
            <w:hideMark/>
          </w:tcPr>
          <w:p w:rsidR="00651EB5" w:rsidRPr="00651EB5" w:rsidRDefault="00651EB5" w:rsidP="00651EB5">
            <w:pPr>
              <w:spacing w:after="0" w:line="240" w:lineRule="auto"/>
              <w:jc w:val="right"/>
              <w:rPr>
                <w:rFonts w:ascii="Calibri" w:eastAsia="Times New Roman" w:hAnsi="Calibri" w:cs="Times New Roman"/>
                <w:color w:val="000000"/>
                <w:lang w:eastAsia="en-IE"/>
              </w:rPr>
            </w:pPr>
            <w:r w:rsidRPr="00651EB5">
              <w:rPr>
                <w:rFonts w:ascii="Calibri" w:eastAsia="Times New Roman" w:hAnsi="Calibri" w:cs="Times New Roman"/>
                <w:color w:val="000000"/>
                <w:lang w:eastAsia="en-IE"/>
              </w:rPr>
              <w:t>115.1</w:t>
            </w:r>
          </w:p>
        </w:tc>
      </w:tr>
      <w:tr w:rsidR="00651EB5" w:rsidRPr="00651EB5" w:rsidTr="00651EB5">
        <w:trPr>
          <w:trHeight w:val="314"/>
        </w:trPr>
        <w:tc>
          <w:tcPr>
            <w:tcW w:w="132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51EB5" w:rsidRPr="00651EB5" w:rsidRDefault="00651EB5" w:rsidP="00651EB5">
            <w:pPr>
              <w:spacing w:after="0" w:line="240" w:lineRule="auto"/>
              <w:rPr>
                <w:rFonts w:ascii="Calibri" w:eastAsia="Times New Roman" w:hAnsi="Calibri" w:cs="Times New Roman"/>
                <w:b/>
                <w:bCs/>
                <w:color w:val="000000"/>
                <w:lang w:eastAsia="en-IE"/>
              </w:rPr>
            </w:pPr>
            <w:r w:rsidRPr="00651EB5">
              <w:rPr>
                <w:rFonts w:ascii="Calibri" w:eastAsia="Times New Roman" w:hAnsi="Calibri" w:cs="Times New Roman"/>
                <w:b/>
                <w:bCs/>
                <w:color w:val="000000"/>
                <w:lang w:eastAsia="en-IE"/>
              </w:rPr>
              <w:t>Total</w:t>
            </w:r>
          </w:p>
        </w:tc>
        <w:tc>
          <w:tcPr>
            <w:tcW w:w="2259" w:type="dxa"/>
            <w:tcBorders>
              <w:top w:val="nil"/>
              <w:left w:val="nil"/>
              <w:bottom w:val="single" w:sz="4" w:space="0" w:color="auto"/>
              <w:right w:val="single" w:sz="4" w:space="0" w:color="auto"/>
            </w:tcBorders>
            <w:shd w:val="clear" w:color="auto" w:fill="D9D9D9" w:themeFill="background1" w:themeFillShade="D9"/>
            <w:noWrap/>
            <w:vAlign w:val="bottom"/>
            <w:hideMark/>
          </w:tcPr>
          <w:p w:rsidR="00651EB5" w:rsidRPr="00651EB5" w:rsidRDefault="00651EB5" w:rsidP="00651EB5">
            <w:pPr>
              <w:spacing w:after="0" w:line="240" w:lineRule="auto"/>
              <w:jc w:val="right"/>
              <w:rPr>
                <w:rFonts w:ascii="Calibri" w:eastAsia="Times New Roman" w:hAnsi="Calibri" w:cs="Times New Roman"/>
                <w:b/>
                <w:bCs/>
                <w:color w:val="000000"/>
                <w:lang w:eastAsia="en-IE"/>
              </w:rPr>
            </w:pPr>
            <w:r w:rsidRPr="00651EB5">
              <w:rPr>
                <w:rFonts w:ascii="Calibri" w:eastAsia="Times New Roman" w:hAnsi="Calibri" w:cs="Times New Roman"/>
                <w:b/>
                <w:bCs/>
                <w:color w:val="000000"/>
                <w:lang w:eastAsia="en-IE"/>
              </w:rPr>
              <w:t xml:space="preserve">                           1,121 </w:t>
            </w:r>
          </w:p>
        </w:tc>
        <w:tc>
          <w:tcPr>
            <w:tcW w:w="2096" w:type="dxa"/>
            <w:tcBorders>
              <w:top w:val="nil"/>
              <w:left w:val="nil"/>
              <w:bottom w:val="single" w:sz="4" w:space="0" w:color="auto"/>
              <w:right w:val="single" w:sz="4" w:space="0" w:color="auto"/>
            </w:tcBorders>
            <w:shd w:val="clear" w:color="auto" w:fill="D9D9D9" w:themeFill="background1" w:themeFillShade="D9"/>
            <w:noWrap/>
            <w:vAlign w:val="bottom"/>
            <w:hideMark/>
          </w:tcPr>
          <w:p w:rsidR="00651EB5" w:rsidRPr="00651EB5" w:rsidRDefault="00651EB5" w:rsidP="00651EB5">
            <w:pPr>
              <w:spacing w:after="0" w:line="240" w:lineRule="auto"/>
              <w:jc w:val="right"/>
              <w:rPr>
                <w:rFonts w:ascii="Calibri" w:eastAsia="Times New Roman" w:hAnsi="Calibri" w:cs="Times New Roman"/>
                <w:b/>
                <w:bCs/>
                <w:color w:val="000000"/>
                <w:lang w:eastAsia="en-IE"/>
              </w:rPr>
            </w:pPr>
            <w:r w:rsidRPr="00651EB5">
              <w:rPr>
                <w:rFonts w:ascii="Calibri" w:eastAsia="Times New Roman" w:hAnsi="Calibri" w:cs="Times New Roman"/>
                <w:b/>
                <w:bCs/>
                <w:color w:val="000000"/>
                <w:lang w:eastAsia="en-IE"/>
              </w:rPr>
              <w:t xml:space="preserve">                      142.4 </w:t>
            </w:r>
          </w:p>
        </w:tc>
        <w:tc>
          <w:tcPr>
            <w:tcW w:w="1946" w:type="dxa"/>
            <w:tcBorders>
              <w:top w:val="nil"/>
              <w:left w:val="nil"/>
              <w:bottom w:val="single" w:sz="4" w:space="0" w:color="auto"/>
              <w:right w:val="single" w:sz="4" w:space="0" w:color="auto"/>
            </w:tcBorders>
            <w:shd w:val="clear" w:color="auto" w:fill="D9D9D9" w:themeFill="background1" w:themeFillShade="D9"/>
            <w:noWrap/>
            <w:vAlign w:val="bottom"/>
            <w:hideMark/>
          </w:tcPr>
          <w:p w:rsidR="00651EB5" w:rsidRPr="00651EB5" w:rsidRDefault="00651EB5" w:rsidP="00651EB5">
            <w:pPr>
              <w:spacing w:after="0" w:line="240" w:lineRule="auto"/>
              <w:jc w:val="right"/>
              <w:rPr>
                <w:rFonts w:ascii="Calibri" w:eastAsia="Times New Roman" w:hAnsi="Calibri" w:cs="Times New Roman"/>
                <w:b/>
                <w:bCs/>
                <w:color w:val="000000"/>
                <w:lang w:eastAsia="en-IE"/>
              </w:rPr>
            </w:pPr>
            <w:r w:rsidRPr="00651EB5">
              <w:rPr>
                <w:rFonts w:ascii="Calibri" w:eastAsia="Times New Roman" w:hAnsi="Calibri" w:cs="Times New Roman"/>
                <w:b/>
                <w:bCs/>
                <w:color w:val="000000"/>
                <w:lang w:eastAsia="en-IE"/>
              </w:rPr>
              <w:t xml:space="preserve">                      1,263 </w:t>
            </w:r>
          </w:p>
        </w:tc>
      </w:tr>
    </w:tbl>
    <w:p w:rsidR="00B56E07" w:rsidRPr="00072FCB" w:rsidRDefault="00B56E07" w:rsidP="00B56E07">
      <w:pPr>
        <w:pStyle w:val="PlainText"/>
        <w:jc w:val="both"/>
        <w:rPr>
          <w:rFonts w:asciiTheme="minorHAnsi" w:hAnsiTheme="minorHAnsi" w:cs="Arial"/>
          <w:b/>
          <w:sz w:val="24"/>
          <w:szCs w:val="24"/>
        </w:rPr>
      </w:pPr>
    </w:p>
    <w:p w:rsidR="00211519" w:rsidRPr="00072FCB" w:rsidRDefault="00211519">
      <w:pPr>
        <w:rPr>
          <w:rFonts w:cs="Arial"/>
          <w:b/>
          <w:sz w:val="24"/>
          <w:szCs w:val="24"/>
        </w:rPr>
      </w:pPr>
      <w:r w:rsidRPr="00072FCB">
        <w:rPr>
          <w:rFonts w:cs="Arial"/>
          <w:b/>
          <w:sz w:val="24"/>
          <w:szCs w:val="24"/>
        </w:rPr>
        <w:br w:type="page"/>
      </w:r>
    </w:p>
    <w:p w:rsidR="00B56E07" w:rsidRDefault="00B56E07" w:rsidP="00B56E07">
      <w:pPr>
        <w:pStyle w:val="PlainText"/>
        <w:numPr>
          <w:ilvl w:val="0"/>
          <w:numId w:val="6"/>
        </w:numPr>
        <w:jc w:val="both"/>
        <w:rPr>
          <w:rFonts w:asciiTheme="minorHAnsi" w:hAnsiTheme="minorHAnsi" w:cs="Arial"/>
          <w:b/>
          <w:sz w:val="24"/>
          <w:szCs w:val="24"/>
        </w:rPr>
      </w:pPr>
      <w:r w:rsidRPr="00072FCB">
        <w:rPr>
          <w:rFonts w:asciiTheme="minorHAnsi" w:hAnsiTheme="minorHAnsi" w:cs="Arial"/>
          <w:b/>
          <w:sz w:val="24"/>
          <w:szCs w:val="24"/>
        </w:rPr>
        <w:t>Derry</w:t>
      </w:r>
    </w:p>
    <w:p w:rsidR="003E4298" w:rsidRDefault="003E4298" w:rsidP="003E4298">
      <w:pPr>
        <w:pStyle w:val="PlainText"/>
        <w:jc w:val="both"/>
        <w:rPr>
          <w:rFonts w:asciiTheme="minorHAnsi" w:hAnsiTheme="minorHAnsi" w:cs="Arial"/>
          <w:b/>
          <w:sz w:val="24"/>
          <w:szCs w:val="24"/>
        </w:rPr>
      </w:pPr>
    </w:p>
    <w:p w:rsidR="003E4298" w:rsidRPr="00C311F8" w:rsidRDefault="003E4298" w:rsidP="003E4298">
      <w:pPr>
        <w:pStyle w:val="PlainText"/>
        <w:jc w:val="both"/>
        <w:rPr>
          <w:rFonts w:asciiTheme="minorHAnsi" w:hAnsiTheme="minorHAnsi" w:cs="Arial"/>
          <w:sz w:val="24"/>
          <w:szCs w:val="24"/>
          <w:u w:val="single"/>
        </w:rPr>
      </w:pPr>
      <w:r w:rsidRPr="00C311F8">
        <w:rPr>
          <w:rFonts w:asciiTheme="minorHAnsi" w:hAnsiTheme="minorHAnsi" w:cs="Arial"/>
          <w:sz w:val="24"/>
          <w:szCs w:val="24"/>
          <w:u w:val="single"/>
        </w:rPr>
        <w:t>Mains Laid 2016/17 - 35.9km</w:t>
      </w:r>
    </w:p>
    <w:p w:rsidR="00B56E07" w:rsidRPr="00072FCB" w:rsidRDefault="00B56E07" w:rsidP="007648DD">
      <w:pPr>
        <w:pStyle w:val="PlainText"/>
        <w:spacing w:line="276" w:lineRule="auto"/>
        <w:jc w:val="both"/>
        <w:rPr>
          <w:rFonts w:asciiTheme="minorHAnsi" w:hAnsiTheme="minorHAnsi" w:cs="Arial"/>
          <w:sz w:val="24"/>
          <w:szCs w:val="24"/>
        </w:rPr>
      </w:pPr>
    </w:p>
    <w:p w:rsidR="00B56E07"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The</w:t>
      </w:r>
      <w:r w:rsidR="00AE0CB9" w:rsidRPr="00072FCB">
        <w:rPr>
          <w:rFonts w:asciiTheme="minorHAnsi" w:hAnsiTheme="minorHAnsi" w:cs="Arial"/>
          <w:sz w:val="24"/>
          <w:szCs w:val="24"/>
        </w:rPr>
        <w:t xml:space="preserve"> natural</w:t>
      </w:r>
      <w:r w:rsidRPr="00072FCB">
        <w:rPr>
          <w:rFonts w:asciiTheme="minorHAnsi" w:hAnsiTheme="minorHAnsi" w:cs="Arial"/>
          <w:sz w:val="24"/>
          <w:szCs w:val="24"/>
        </w:rPr>
        <w:t xml:space="preserve"> gas network extends from </w:t>
      </w:r>
      <w:proofErr w:type="spellStart"/>
      <w:r w:rsidRPr="00072FCB">
        <w:rPr>
          <w:rFonts w:asciiTheme="minorHAnsi" w:hAnsiTheme="minorHAnsi" w:cs="Arial"/>
          <w:sz w:val="24"/>
          <w:szCs w:val="24"/>
        </w:rPr>
        <w:t>Coolkerragh</w:t>
      </w:r>
      <w:proofErr w:type="spellEnd"/>
      <w:r w:rsidRPr="00072FCB">
        <w:rPr>
          <w:rFonts w:asciiTheme="minorHAnsi" w:hAnsiTheme="minorHAnsi" w:cs="Arial"/>
          <w:sz w:val="24"/>
          <w:szCs w:val="24"/>
        </w:rPr>
        <w:t xml:space="preserve"> AGI throughout the city as far as the </w:t>
      </w:r>
      <w:proofErr w:type="spellStart"/>
      <w:r w:rsidRPr="00072FCB">
        <w:rPr>
          <w:rFonts w:asciiTheme="minorHAnsi" w:hAnsiTheme="minorHAnsi" w:cs="Arial"/>
          <w:sz w:val="24"/>
          <w:szCs w:val="24"/>
        </w:rPr>
        <w:t>Newbuildings</w:t>
      </w:r>
      <w:proofErr w:type="spellEnd"/>
      <w:r w:rsidRPr="00072FCB">
        <w:rPr>
          <w:rFonts w:asciiTheme="minorHAnsi" w:hAnsiTheme="minorHAnsi" w:cs="Arial"/>
          <w:sz w:val="24"/>
          <w:szCs w:val="24"/>
        </w:rPr>
        <w:t xml:space="preserve"> area south of the city and </w:t>
      </w:r>
      <w:proofErr w:type="spellStart"/>
      <w:r w:rsidRPr="00072FCB">
        <w:rPr>
          <w:rFonts w:asciiTheme="minorHAnsi" w:hAnsiTheme="minorHAnsi" w:cs="Arial"/>
          <w:sz w:val="24"/>
          <w:szCs w:val="24"/>
        </w:rPr>
        <w:t>Drumahoe</w:t>
      </w:r>
      <w:proofErr w:type="spellEnd"/>
      <w:r w:rsidRPr="00072FCB">
        <w:rPr>
          <w:rFonts w:asciiTheme="minorHAnsi" w:hAnsiTheme="minorHAnsi" w:cs="Arial"/>
          <w:sz w:val="24"/>
          <w:szCs w:val="24"/>
        </w:rPr>
        <w:t xml:space="preserve"> to the east. </w:t>
      </w:r>
    </w:p>
    <w:p w:rsidR="005E13A4" w:rsidRPr="00072FCB" w:rsidRDefault="005E13A4" w:rsidP="007648DD">
      <w:pPr>
        <w:pStyle w:val="PlainText"/>
        <w:spacing w:line="276" w:lineRule="auto"/>
        <w:jc w:val="both"/>
        <w:rPr>
          <w:rFonts w:asciiTheme="minorHAnsi" w:hAnsiTheme="minorHAnsi" w:cs="Arial"/>
          <w:sz w:val="24"/>
          <w:szCs w:val="24"/>
        </w:rPr>
      </w:pPr>
    </w:p>
    <w:p w:rsidR="00371712" w:rsidRDefault="005E13A4"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Over 3</w:t>
      </w:r>
      <w:r w:rsidR="00371712" w:rsidRPr="00072FCB">
        <w:rPr>
          <w:rFonts w:asciiTheme="minorHAnsi" w:hAnsiTheme="minorHAnsi" w:cs="Arial"/>
          <w:sz w:val="24"/>
          <w:szCs w:val="24"/>
        </w:rPr>
        <w:t>0 new</w:t>
      </w:r>
      <w:r>
        <w:rPr>
          <w:rFonts w:asciiTheme="minorHAnsi" w:hAnsiTheme="minorHAnsi" w:cs="Arial"/>
          <w:sz w:val="24"/>
          <w:szCs w:val="24"/>
        </w:rPr>
        <w:t xml:space="preserve"> OO</w:t>
      </w:r>
      <w:r w:rsidR="00371712" w:rsidRPr="00072FCB">
        <w:rPr>
          <w:rFonts w:asciiTheme="minorHAnsi" w:hAnsiTheme="minorHAnsi" w:cs="Arial"/>
          <w:sz w:val="24"/>
          <w:szCs w:val="24"/>
        </w:rPr>
        <w:t xml:space="preserve"> </w:t>
      </w:r>
      <w:r w:rsidR="00B56E07" w:rsidRPr="00072FCB">
        <w:rPr>
          <w:rFonts w:asciiTheme="minorHAnsi" w:hAnsiTheme="minorHAnsi" w:cs="Arial"/>
          <w:sz w:val="24"/>
          <w:szCs w:val="24"/>
        </w:rPr>
        <w:t>Infill Schemes were complete</w:t>
      </w:r>
      <w:r w:rsidR="00CD1EE8" w:rsidRPr="00072FCB">
        <w:rPr>
          <w:rFonts w:asciiTheme="minorHAnsi" w:hAnsiTheme="minorHAnsi" w:cs="Arial"/>
          <w:sz w:val="24"/>
          <w:szCs w:val="24"/>
        </w:rPr>
        <w:t>d</w:t>
      </w:r>
      <w:r w:rsidR="00B56E07" w:rsidRPr="00072FCB">
        <w:rPr>
          <w:rFonts w:asciiTheme="minorHAnsi" w:hAnsiTheme="minorHAnsi" w:cs="Arial"/>
          <w:sz w:val="24"/>
          <w:szCs w:val="24"/>
        </w:rPr>
        <w:t xml:space="preserve"> in the areas of </w:t>
      </w:r>
      <w:proofErr w:type="spellStart"/>
      <w:r>
        <w:rPr>
          <w:rFonts w:asciiTheme="minorHAnsi" w:hAnsiTheme="minorHAnsi" w:cs="Arial"/>
          <w:sz w:val="24"/>
          <w:szCs w:val="24"/>
        </w:rPr>
        <w:t>Creggan</w:t>
      </w:r>
      <w:proofErr w:type="spellEnd"/>
      <w:r>
        <w:rPr>
          <w:rFonts w:asciiTheme="minorHAnsi" w:hAnsiTheme="minorHAnsi" w:cs="Arial"/>
          <w:sz w:val="24"/>
          <w:szCs w:val="24"/>
        </w:rPr>
        <w:t xml:space="preserve"> Road, Foyle Springs, Lower </w:t>
      </w:r>
      <w:proofErr w:type="spellStart"/>
      <w:r>
        <w:rPr>
          <w:rFonts w:asciiTheme="minorHAnsi" w:hAnsiTheme="minorHAnsi" w:cs="Arial"/>
          <w:sz w:val="24"/>
          <w:szCs w:val="24"/>
        </w:rPr>
        <w:t>Galliagh</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Mountjoy</w:t>
      </w:r>
      <w:proofErr w:type="spellEnd"/>
      <w:r>
        <w:rPr>
          <w:rFonts w:asciiTheme="minorHAnsi" w:hAnsiTheme="minorHAnsi" w:cs="Arial"/>
          <w:sz w:val="24"/>
          <w:szCs w:val="24"/>
        </w:rPr>
        <w:t xml:space="preserve"> St</w:t>
      </w:r>
      <w:r w:rsidR="00DA49CB">
        <w:rPr>
          <w:rFonts w:asciiTheme="minorHAnsi" w:hAnsiTheme="minorHAnsi" w:cs="Arial"/>
          <w:sz w:val="24"/>
          <w:szCs w:val="24"/>
        </w:rPr>
        <w:t>reet, Abercorn Place, Fountain S</w:t>
      </w:r>
      <w:r>
        <w:rPr>
          <w:rFonts w:asciiTheme="minorHAnsi" w:hAnsiTheme="minorHAnsi" w:cs="Arial"/>
          <w:sz w:val="24"/>
          <w:szCs w:val="24"/>
        </w:rPr>
        <w:t xml:space="preserve">treet, Shepherds Glen, </w:t>
      </w:r>
      <w:proofErr w:type="spellStart"/>
      <w:r>
        <w:rPr>
          <w:rFonts w:asciiTheme="minorHAnsi" w:hAnsiTheme="minorHAnsi" w:cs="Arial"/>
          <w:sz w:val="24"/>
          <w:szCs w:val="24"/>
        </w:rPr>
        <w:t>Eglinton</w:t>
      </w:r>
      <w:proofErr w:type="spellEnd"/>
      <w:r>
        <w:rPr>
          <w:rFonts w:asciiTheme="minorHAnsi" w:hAnsiTheme="minorHAnsi" w:cs="Arial"/>
          <w:sz w:val="24"/>
          <w:szCs w:val="24"/>
        </w:rPr>
        <w:t xml:space="preserve"> Terrace</w:t>
      </w:r>
      <w:r w:rsidR="00C311F8">
        <w:rPr>
          <w:rFonts w:asciiTheme="minorHAnsi" w:hAnsiTheme="minorHAnsi" w:cs="Arial"/>
          <w:sz w:val="24"/>
          <w:szCs w:val="24"/>
        </w:rPr>
        <w:t>,</w:t>
      </w:r>
      <w:r w:rsidR="00DA49CB">
        <w:rPr>
          <w:rFonts w:asciiTheme="minorHAnsi" w:hAnsiTheme="minorHAnsi" w:cs="Arial"/>
          <w:sz w:val="24"/>
          <w:szCs w:val="24"/>
        </w:rPr>
        <w:t xml:space="preserve"> </w:t>
      </w:r>
      <w:proofErr w:type="spellStart"/>
      <w:r w:rsidR="00DA49CB">
        <w:rPr>
          <w:rFonts w:asciiTheme="minorHAnsi" w:hAnsiTheme="minorHAnsi" w:cs="Arial"/>
          <w:sz w:val="24"/>
          <w:szCs w:val="24"/>
        </w:rPr>
        <w:t>Beechwood</w:t>
      </w:r>
      <w:proofErr w:type="spellEnd"/>
      <w:r w:rsidR="00DA49CB">
        <w:rPr>
          <w:rFonts w:asciiTheme="minorHAnsi" w:hAnsiTheme="minorHAnsi" w:cs="Arial"/>
          <w:sz w:val="24"/>
          <w:szCs w:val="24"/>
        </w:rPr>
        <w:t xml:space="preserve"> S</w:t>
      </w:r>
      <w:r>
        <w:rPr>
          <w:rFonts w:asciiTheme="minorHAnsi" w:hAnsiTheme="minorHAnsi" w:cs="Arial"/>
          <w:sz w:val="24"/>
          <w:szCs w:val="24"/>
        </w:rPr>
        <w:t>treet</w:t>
      </w:r>
      <w:r w:rsidR="00DA49CB">
        <w:rPr>
          <w:rFonts w:asciiTheme="minorHAnsi" w:hAnsiTheme="minorHAnsi" w:cs="Arial"/>
          <w:sz w:val="24"/>
          <w:szCs w:val="24"/>
        </w:rPr>
        <w:t>, Clarendon Street, George S</w:t>
      </w:r>
      <w:r w:rsidR="003066F6">
        <w:rPr>
          <w:rFonts w:asciiTheme="minorHAnsi" w:hAnsiTheme="minorHAnsi" w:cs="Arial"/>
          <w:sz w:val="24"/>
          <w:szCs w:val="24"/>
        </w:rPr>
        <w:t>treet</w:t>
      </w:r>
      <w:r w:rsidR="00DA49CB">
        <w:rPr>
          <w:rFonts w:asciiTheme="minorHAnsi" w:hAnsiTheme="minorHAnsi" w:cs="Arial"/>
          <w:sz w:val="24"/>
          <w:szCs w:val="24"/>
        </w:rPr>
        <w:t xml:space="preserve"> and Henry S</w:t>
      </w:r>
      <w:r w:rsidR="003066F6">
        <w:rPr>
          <w:rFonts w:asciiTheme="minorHAnsi" w:hAnsiTheme="minorHAnsi" w:cs="Arial"/>
          <w:sz w:val="24"/>
          <w:szCs w:val="24"/>
        </w:rPr>
        <w:t>treet</w:t>
      </w:r>
      <w:r w:rsidR="00DA49CB">
        <w:rPr>
          <w:rFonts w:asciiTheme="minorHAnsi" w:hAnsiTheme="minorHAnsi" w:cs="Arial"/>
          <w:sz w:val="24"/>
          <w:szCs w:val="24"/>
        </w:rPr>
        <w:t>.</w:t>
      </w:r>
    </w:p>
    <w:p w:rsidR="003E4298" w:rsidRDefault="003E4298" w:rsidP="007648DD">
      <w:pPr>
        <w:pStyle w:val="PlainText"/>
        <w:spacing w:line="276" w:lineRule="auto"/>
        <w:jc w:val="both"/>
        <w:rPr>
          <w:rFonts w:asciiTheme="minorHAnsi" w:hAnsiTheme="minorHAnsi" w:cs="Arial"/>
          <w:sz w:val="24"/>
          <w:szCs w:val="24"/>
        </w:rPr>
      </w:pPr>
    </w:p>
    <w:p w:rsidR="003E4298" w:rsidRDefault="003E4298" w:rsidP="003E4298">
      <w:pPr>
        <w:pStyle w:val="PlainText"/>
        <w:spacing w:line="276" w:lineRule="auto"/>
        <w:jc w:val="both"/>
        <w:rPr>
          <w:rFonts w:asciiTheme="minorHAnsi" w:hAnsiTheme="minorHAnsi" w:cs="Arial"/>
          <w:sz w:val="24"/>
          <w:szCs w:val="24"/>
        </w:rPr>
      </w:pPr>
      <w:r>
        <w:rPr>
          <w:rFonts w:asciiTheme="minorHAnsi" w:hAnsiTheme="minorHAnsi" w:cs="Arial"/>
          <w:sz w:val="24"/>
          <w:szCs w:val="24"/>
        </w:rPr>
        <w:t xml:space="preserve">In addition to a significant OO infill </w:t>
      </w:r>
      <w:r w:rsidR="003066F6">
        <w:rPr>
          <w:rFonts w:asciiTheme="minorHAnsi" w:hAnsiTheme="minorHAnsi" w:cs="Arial"/>
          <w:sz w:val="24"/>
          <w:szCs w:val="24"/>
        </w:rPr>
        <w:t>mains, there were also 6</w:t>
      </w:r>
      <w:r>
        <w:rPr>
          <w:rFonts w:asciiTheme="minorHAnsi" w:hAnsiTheme="minorHAnsi" w:cs="Arial"/>
          <w:sz w:val="24"/>
          <w:szCs w:val="24"/>
        </w:rPr>
        <w:t xml:space="preserve"> new build projects and 3 NIHE projects.</w:t>
      </w:r>
    </w:p>
    <w:p w:rsidR="003E4298" w:rsidRDefault="003E4298" w:rsidP="003E4298">
      <w:pPr>
        <w:pStyle w:val="PlainText"/>
        <w:spacing w:line="276" w:lineRule="auto"/>
        <w:jc w:val="both"/>
        <w:rPr>
          <w:rFonts w:asciiTheme="minorHAnsi" w:hAnsiTheme="minorHAnsi" w:cs="Arial"/>
          <w:sz w:val="24"/>
          <w:szCs w:val="24"/>
        </w:rPr>
      </w:pPr>
    </w:p>
    <w:p w:rsidR="003E4298" w:rsidRPr="00072FCB" w:rsidRDefault="003E4298" w:rsidP="003E4298">
      <w:pPr>
        <w:pStyle w:val="PlainText"/>
        <w:spacing w:line="276" w:lineRule="auto"/>
        <w:jc w:val="both"/>
        <w:rPr>
          <w:rFonts w:asciiTheme="minorHAnsi" w:hAnsiTheme="minorHAnsi" w:cs="Arial"/>
          <w:sz w:val="24"/>
          <w:szCs w:val="24"/>
        </w:rPr>
      </w:pPr>
      <w:r>
        <w:rPr>
          <w:rFonts w:asciiTheme="minorHAnsi" w:hAnsiTheme="minorHAnsi" w:cs="Arial"/>
          <w:sz w:val="24"/>
          <w:szCs w:val="24"/>
        </w:rPr>
        <w:t xml:space="preserve">The </w:t>
      </w:r>
      <w:proofErr w:type="spellStart"/>
      <w:r>
        <w:rPr>
          <w:rFonts w:asciiTheme="minorHAnsi" w:hAnsiTheme="minorHAnsi" w:cs="Arial"/>
          <w:sz w:val="24"/>
          <w:szCs w:val="24"/>
        </w:rPr>
        <w:t>Culmore</w:t>
      </w:r>
      <w:proofErr w:type="spellEnd"/>
      <w:r>
        <w:rPr>
          <w:rFonts w:asciiTheme="minorHAnsi" w:hAnsiTheme="minorHAnsi" w:cs="Arial"/>
          <w:sz w:val="24"/>
          <w:szCs w:val="24"/>
        </w:rPr>
        <w:t>, Alder and Racecourse road areas were the locations for 1km of Security of Suppl</w:t>
      </w:r>
      <w:r w:rsidR="00C311F8">
        <w:rPr>
          <w:rFonts w:asciiTheme="minorHAnsi" w:hAnsiTheme="minorHAnsi" w:cs="Arial"/>
          <w:sz w:val="24"/>
          <w:szCs w:val="24"/>
        </w:rPr>
        <w:t>y mains required for the Foyle River C</w:t>
      </w:r>
      <w:r>
        <w:rPr>
          <w:rFonts w:asciiTheme="minorHAnsi" w:hAnsiTheme="minorHAnsi" w:cs="Arial"/>
          <w:sz w:val="24"/>
          <w:szCs w:val="24"/>
        </w:rPr>
        <w:t xml:space="preserve">rossing. </w:t>
      </w:r>
    </w:p>
    <w:p w:rsidR="003E4298" w:rsidRDefault="003E4298" w:rsidP="007648DD">
      <w:pPr>
        <w:pStyle w:val="PlainText"/>
        <w:spacing w:line="276" w:lineRule="auto"/>
        <w:jc w:val="both"/>
        <w:rPr>
          <w:rFonts w:asciiTheme="minorHAnsi" w:hAnsiTheme="minorHAnsi" w:cs="Arial"/>
          <w:sz w:val="24"/>
          <w:szCs w:val="24"/>
        </w:rPr>
      </w:pPr>
    </w:p>
    <w:p w:rsidR="00DA49CB" w:rsidRDefault="00DA49CB"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Mains laid in Derry accounted for 25% of all mains laid in 2016/17</w:t>
      </w:r>
    </w:p>
    <w:p w:rsidR="00DA49CB" w:rsidRPr="00072FCB" w:rsidRDefault="00DA49CB" w:rsidP="007648DD">
      <w:pPr>
        <w:pStyle w:val="PlainText"/>
        <w:spacing w:line="276" w:lineRule="auto"/>
        <w:jc w:val="both"/>
        <w:rPr>
          <w:rFonts w:asciiTheme="minorHAnsi" w:hAnsiTheme="minorHAnsi" w:cs="Arial"/>
          <w:sz w:val="24"/>
          <w:szCs w:val="24"/>
        </w:rPr>
      </w:pPr>
    </w:p>
    <w:p w:rsidR="00B56E07" w:rsidRPr="00C311F8" w:rsidRDefault="003E4298" w:rsidP="007648DD">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 xml:space="preserve">Derry </w:t>
      </w:r>
      <w:r w:rsidR="00BC70D6" w:rsidRPr="00C311F8">
        <w:rPr>
          <w:rFonts w:asciiTheme="minorHAnsi" w:hAnsiTheme="minorHAnsi" w:cs="Arial"/>
          <w:sz w:val="24"/>
          <w:szCs w:val="24"/>
          <w:u w:val="single"/>
        </w:rPr>
        <w:t>Mains laid</w:t>
      </w:r>
      <w:r w:rsidR="003066F6" w:rsidRPr="00C311F8">
        <w:rPr>
          <w:rFonts w:asciiTheme="minorHAnsi" w:hAnsiTheme="minorHAnsi" w:cs="Arial"/>
          <w:sz w:val="24"/>
          <w:szCs w:val="24"/>
          <w:u w:val="single"/>
        </w:rPr>
        <w:t xml:space="preserve"> to date</w:t>
      </w:r>
      <w:r w:rsidR="00BC70D6" w:rsidRPr="00C311F8">
        <w:rPr>
          <w:rFonts w:asciiTheme="minorHAnsi" w:hAnsiTheme="minorHAnsi" w:cs="Arial"/>
          <w:sz w:val="24"/>
          <w:szCs w:val="24"/>
          <w:u w:val="single"/>
        </w:rPr>
        <w:t xml:space="preserve"> – 232</w:t>
      </w:r>
      <w:r w:rsidR="00B56E07" w:rsidRPr="00C311F8">
        <w:rPr>
          <w:rFonts w:asciiTheme="minorHAnsi" w:hAnsiTheme="minorHAnsi" w:cs="Arial"/>
          <w:sz w:val="24"/>
          <w:szCs w:val="24"/>
          <w:u w:val="single"/>
        </w:rPr>
        <w:t xml:space="preserve">km </w:t>
      </w:r>
    </w:p>
    <w:p w:rsidR="007C013D"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 </w:t>
      </w:r>
    </w:p>
    <w:p w:rsidR="003C0D0E" w:rsidRPr="00072FCB" w:rsidRDefault="003C0D0E" w:rsidP="007648DD">
      <w:pPr>
        <w:pStyle w:val="PlainText"/>
        <w:numPr>
          <w:ilvl w:val="0"/>
          <w:numId w:val="5"/>
        </w:numPr>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Coleraine </w:t>
      </w:r>
    </w:p>
    <w:p w:rsidR="003066F6" w:rsidRDefault="003066F6" w:rsidP="003066F6">
      <w:pPr>
        <w:pStyle w:val="PlainText"/>
        <w:jc w:val="both"/>
        <w:rPr>
          <w:rFonts w:asciiTheme="minorHAnsi" w:hAnsiTheme="minorHAnsi" w:cs="Arial"/>
          <w:sz w:val="24"/>
          <w:szCs w:val="24"/>
        </w:rPr>
      </w:pPr>
    </w:p>
    <w:p w:rsidR="003066F6" w:rsidRPr="00C311F8" w:rsidRDefault="003066F6" w:rsidP="003066F6">
      <w:pPr>
        <w:pStyle w:val="PlainText"/>
        <w:jc w:val="both"/>
        <w:rPr>
          <w:rFonts w:asciiTheme="minorHAnsi" w:hAnsiTheme="minorHAnsi" w:cs="Arial"/>
          <w:sz w:val="24"/>
          <w:szCs w:val="24"/>
          <w:u w:val="single"/>
        </w:rPr>
      </w:pPr>
      <w:r w:rsidRPr="00C311F8">
        <w:rPr>
          <w:rFonts w:asciiTheme="minorHAnsi" w:hAnsiTheme="minorHAnsi" w:cs="Arial"/>
          <w:sz w:val="24"/>
          <w:szCs w:val="24"/>
          <w:u w:val="single"/>
        </w:rPr>
        <w:t>Mains Laid 2016/17 – 11.1km</w:t>
      </w:r>
    </w:p>
    <w:p w:rsidR="003C0D0E" w:rsidRPr="00072FCB" w:rsidRDefault="003C0D0E" w:rsidP="007648DD">
      <w:pPr>
        <w:pStyle w:val="PlainText"/>
        <w:spacing w:line="276" w:lineRule="auto"/>
        <w:jc w:val="both"/>
        <w:rPr>
          <w:rFonts w:asciiTheme="minorHAnsi" w:hAnsiTheme="minorHAnsi" w:cs="Arial"/>
          <w:sz w:val="24"/>
          <w:szCs w:val="24"/>
        </w:rPr>
      </w:pPr>
    </w:p>
    <w:p w:rsidR="00B56E07" w:rsidRPr="00072FCB"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The</w:t>
      </w:r>
      <w:r w:rsidR="00AE0CB9" w:rsidRPr="00072FCB">
        <w:rPr>
          <w:rFonts w:asciiTheme="minorHAnsi" w:hAnsiTheme="minorHAnsi" w:cs="Arial"/>
          <w:sz w:val="24"/>
          <w:szCs w:val="24"/>
        </w:rPr>
        <w:t xml:space="preserve"> natural</w:t>
      </w:r>
      <w:r w:rsidRPr="00072FCB">
        <w:rPr>
          <w:rFonts w:asciiTheme="minorHAnsi" w:hAnsiTheme="minorHAnsi" w:cs="Arial"/>
          <w:sz w:val="24"/>
          <w:szCs w:val="24"/>
        </w:rPr>
        <w:t xml:space="preserve"> gas network </w:t>
      </w:r>
      <w:r w:rsidR="00916CB8" w:rsidRPr="00072FCB">
        <w:rPr>
          <w:rFonts w:asciiTheme="minorHAnsi" w:hAnsiTheme="minorHAnsi" w:cs="Arial"/>
          <w:sz w:val="24"/>
          <w:szCs w:val="24"/>
        </w:rPr>
        <w:t xml:space="preserve">now </w:t>
      </w:r>
      <w:r w:rsidRPr="00072FCB">
        <w:rPr>
          <w:rFonts w:asciiTheme="minorHAnsi" w:hAnsiTheme="minorHAnsi" w:cs="Arial"/>
          <w:sz w:val="24"/>
          <w:szCs w:val="24"/>
        </w:rPr>
        <w:t xml:space="preserve">extends from </w:t>
      </w:r>
      <w:proofErr w:type="spellStart"/>
      <w:r w:rsidRPr="00072FCB">
        <w:rPr>
          <w:rFonts w:asciiTheme="minorHAnsi" w:hAnsiTheme="minorHAnsi" w:cs="Arial"/>
          <w:sz w:val="24"/>
          <w:szCs w:val="24"/>
        </w:rPr>
        <w:t>Macfin</w:t>
      </w:r>
      <w:proofErr w:type="spellEnd"/>
      <w:r w:rsidRPr="00072FCB">
        <w:rPr>
          <w:rFonts w:asciiTheme="minorHAnsi" w:hAnsiTheme="minorHAnsi" w:cs="Arial"/>
          <w:sz w:val="24"/>
          <w:szCs w:val="24"/>
        </w:rPr>
        <w:t xml:space="preserve"> AGI via </w:t>
      </w:r>
      <w:proofErr w:type="spellStart"/>
      <w:r w:rsidRPr="00072FCB">
        <w:rPr>
          <w:rFonts w:asciiTheme="minorHAnsi" w:hAnsiTheme="minorHAnsi" w:cs="Arial"/>
          <w:sz w:val="24"/>
          <w:szCs w:val="24"/>
        </w:rPr>
        <w:t>Loughan</w:t>
      </w:r>
      <w:proofErr w:type="spellEnd"/>
      <w:r w:rsidRPr="00072FCB">
        <w:rPr>
          <w:rFonts w:asciiTheme="minorHAnsi" w:hAnsiTheme="minorHAnsi" w:cs="Arial"/>
          <w:sz w:val="24"/>
          <w:szCs w:val="24"/>
        </w:rPr>
        <w:t xml:space="preserve"> village, throughout the town as far as Portstewart to the north where several new build housing sites have availed of gas connections. The gas network also extends north east to Bushmills and south west to </w:t>
      </w:r>
      <w:proofErr w:type="spellStart"/>
      <w:r w:rsidRPr="00072FCB">
        <w:rPr>
          <w:rFonts w:asciiTheme="minorHAnsi" w:hAnsiTheme="minorHAnsi" w:cs="Arial"/>
          <w:sz w:val="24"/>
          <w:szCs w:val="24"/>
        </w:rPr>
        <w:t>Macosquin</w:t>
      </w:r>
      <w:proofErr w:type="spellEnd"/>
      <w:r w:rsidRPr="00072FCB">
        <w:rPr>
          <w:rFonts w:asciiTheme="minorHAnsi" w:hAnsiTheme="minorHAnsi" w:cs="Arial"/>
          <w:sz w:val="24"/>
          <w:szCs w:val="24"/>
        </w:rPr>
        <w:t>.</w:t>
      </w:r>
    </w:p>
    <w:p w:rsidR="00B56E07" w:rsidRPr="00072FCB" w:rsidRDefault="00B56E07" w:rsidP="007648DD">
      <w:pPr>
        <w:pStyle w:val="PlainText"/>
        <w:spacing w:line="276" w:lineRule="auto"/>
        <w:jc w:val="both"/>
        <w:rPr>
          <w:rFonts w:asciiTheme="minorHAnsi" w:hAnsiTheme="minorHAnsi" w:cs="Arial"/>
          <w:sz w:val="24"/>
          <w:szCs w:val="24"/>
        </w:rPr>
      </w:pPr>
    </w:p>
    <w:p w:rsidR="003E4298"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This year has </w:t>
      </w:r>
      <w:r w:rsidR="00A75821" w:rsidRPr="00072FCB">
        <w:rPr>
          <w:rFonts w:asciiTheme="minorHAnsi" w:hAnsiTheme="minorHAnsi" w:cs="Arial"/>
          <w:sz w:val="24"/>
          <w:szCs w:val="24"/>
        </w:rPr>
        <w:t xml:space="preserve">seen </w:t>
      </w:r>
      <w:r w:rsidR="00CA0073">
        <w:rPr>
          <w:rFonts w:asciiTheme="minorHAnsi" w:hAnsiTheme="minorHAnsi" w:cs="Arial"/>
          <w:sz w:val="24"/>
          <w:szCs w:val="24"/>
        </w:rPr>
        <w:t>15</w:t>
      </w:r>
      <w:r w:rsidR="001F299F" w:rsidRPr="00072FCB">
        <w:rPr>
          <w:rFonts w:asciiTheme="minorHAnsi" w:hAnsiTheme="minorHAnsi" w:cs="Arial"/>
          <w:sz w:val="24"/>
          <w:szCs w:val="24"/>
        </w:rPr>
        <w:t xml:space="preserve"> </w:t>
      </w:r>
      <w:r w:rsidR="00C9546B">
        <w:rPr>
          <w:rFonts w:asciiTheme="minorHAnsi" w:hAnsiTheme="minorHAnsi" w:cs="Arial"/>
          <w:sz w:val="24"/>
          <w:szCs w:val="24"/>
        </w:rPr>
        <w:t>significant infill</w:t>
      </w:r>
      <w:r w:rsidR="001F299F" w:rsidRPr="00072FCB">
        <w:rPr>
          <w:rFonts w:asciiTheme="minorHAnsi" w:hAnsiTheme="minorHAnsi" w:cs="Arial"/>
          <w:sz w:val="24"/>
          <w:szCs w:val="24"/>
        </w:rPr>
        <w:t xml:space="preserve"> project</w:t>
      </w:r>
      <w:r w:rsidR="00CA0073">
        <w:rPr>
          <w:rFonts w:asciiTheme="minorHAnsi" w:hAnsiTheme="minorHAnsi" w:cs="Arial"/>
          <w:sz w:val="24"/>
          <w:szCs w:val="24"/>
        </w:rPr>
        <w:t>s</w:t>
      </w:r>
      <w:r w:rsidR="001F299F" w:rsidRPr="00072FCB">
        <w:rPr>
          <w:rFonts w:asciiTheme="minorHAnsi" w:hAnsiTheme="minorHAnsi" w:cs="Arial"/>
          <w:sz w:val="24"/>
          <w:szCs w:val="24"/>
        </w:rPr>
        <w:t xml:space="preserve"> </w:t>
      </w:r>
      <w:r w:rsidR="00C9546B">
        <w:rPr>
          <w:rFonts w:asciiTheme="minorHAnsi" w:hAnsiTheme="minorHAnsi" w:cs="Arial"/>
          <w:sz w:val="24"/>
          <w:szCs w:val="24"/>
        </w:rPr>
        <w:t xml:space="preserve">completed </w:t>
      </w:r>
      <w:r w:rsidR="001F299F" w:rsidRPr="00072FCB">
        <w:rPr>
          <w:rFonts w:asciiTheme="minorHAnsi" w:hAnsiTheme="minorHAnsi" w:cs="Arial"/>
          <w:sz w:val="24"/>
          <w:szCs w:val="24"/>
        </w:rPr>
        <w:t>in</w:t>
      </w:r>
      <w:r w:rsidRPr="00072FCB">
        <w:rPr>
          <w:rFonts w:asciiTheme="minorHAnsi" w:hAnsiTheme="minorHAnsi" w:cs="Arial"/>
          <w:sz w:val="24"/>
          <w:szCs w:val="24"/>
        </w:rPr>
        <w:t xml:space="preserve"> </w:t>
      </w:r>
      <w:r w:rsidR="00CA0073">
        <w:rPr>
          <w:rFonts w:asciiTheme="minorHAnsi" w:hAnsiTheme="minorHAnsi" w:cs="Arial"/>
          <w:sz w:val="24"/>
          <w:szCs w:val="24"/>
        </w:rPr>
        <w:t xml:space="preserve">Portstewart, </w:t>
      </w:r>
      <w:r w:rsidR="001F299F" w:rsidRPr="00072FCB">
        <w:rPr>
          <w:rFonts w:asciiTheme="minorHAnsi" w:hAnsiTheme="minorHAnsi" w:cs="Arial"/>
          <w:sz w:val="24"/>
          <w:szCs w:val="24"/>
        </w:rPr>
        <w:t xml:space="preserve">Coleraine </w:t>
      </w:r>
      <w:r w:rsidR="00CA0073">
        <w:rPr>
          <w:rFonts w:asciiTheme="minorHAnsi" w:hAnsiTheme="minorHAnsi" w:cs="Arial"/>
          <w:sz w:val="24"/>
          <w:szCs w:val="24"/>
        </w:rPr>
        <w:t>and Bushmills. There have been also been 7 New</w:t>
      </w:r>
      <w:r w:rsidR="00C9546B">
        <w:rPr>
          <w:rFonts w:asciiTheme="minorHAnsi" w:hAnsiTheme="minorHAnsi" w:cs="Arial"/>
          <w:sz w:val="24"/>
          <w:szCs w:val="24"/>
        </w:rPr>
        <w:t xml:space="preserve"> </w:t>
      </w:r>
      <w:r w:rsidR="00CA0073">
        <w:rPr>
          <w:rFonts w:asciiTheme="minorHAnsi" w:hAnsiTheme="minorHAnsi" w:cs="Arial"/>
          <w:sz w:val="24"/>
          <w:szCs w:val="24"/>
        </w:rPr>
        <w:t>build projects.</w:t>
      </w:r>
    </w:p>
    <w:p w:rsidR="00B56E07" w:rsidRPr="00072FCB" w:rsidRDefault="00B56E07" w:rsidP="007648DD">
      <w:pPr>
        <w:pStyle w:val="PlainText"/>
        <w:spacing w:line="276" w:lineRule="auto"/>
        <w:jc w:val="both"/>
        <w:rPr>
          <w:rFonts w:asciiTheme="minorHAnsi" w:hAnsiTheme="minorHAnsi" w:cs="Arial"/>
          <w:sz w:val="24"/>
          <w:szCs w:val="24"/>
        </w:rPr>
      </w:pPr>
    </w:p>
    <w:p w:rsidR="00F16FDC" w:rsidRPr="00C311F8" w:rsidRDefault="00C9546B" w:rsidP="007648DD">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Coleraine Mains laid to date</w:t>
      </w:r>
      <w:r w:rsidR="00BC70D6" w:rsidRPr="00C311F8">
        <w:rPr>
          <w:rFonts w:asciiTheme="minorHAnsi" w:hAnsiTheme="minorHAnsi" w:cs="Arial"/>
          <w:sz w:val="24"/>
          <w:szCs w:val="24"/>
          <w:u w:val="single"/>
        </w:rPr>
        <w:t xml:space="preserve"> – 123</w:t>
      </w:r>
      <w:r w:rsidR="00A75821" w:rsidRPr="00C311F8">
        <w:rPr>
          <w:rFonts w:asciiTheme="minorHAnsi" w:hAnsiTheme="minorHAnsi" w:cs="Arial"/>
          <w:sz w:val="24"/>
          <w:szCs w:val="24"/>
          <w:u w:val="single"/>
        </w:rPr>
        <w:t xml:space="preserve"> km </w:t>
      </w:r>
    </w:p>
    <w:p w:rsidR="00DC2BB7" w:rsidRPr="00072FCB" w:rsidRDefault="00DC2BB7" w:rsidP="007648DD">
      <w:pPr>
        <w:pStyle w:val="PlainText"/>
        <w:spacing w:line="276" w:lineRule="auto"/>
        <w:jc w:val="both"/>
        <w:rPr>
          <w:rFonts w:asciiTheme="minorHAnsi" w:hAnsiTheme="minorHAnsi" w:cs="Arial"/>
          <w:b/>
          <w:sz w:val="24"/>
          <w:szCs w:val="24"/>
        </w:rPr>
      </w:pPr>
    </w:p>
    <w:p w:rsidR="003C0D0E" w:rsidRPr="00072FCB" w:rsidRDefault="003C0D0E" w:rsidP="007648DD">
      <w:pPr>
        <w:pStyle w:val="PlainText"/>
        <w:numPr>
          <w:ilvl w:val="0"/>
          <w:numId w:val="5"/>
        </w:numPr>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Limavady </w:t>
      </w:r>
    </w:p>
    <w:p w:rsidR="00206CCD" w:rsidRDefault="00206CCD" w:rsidP="00C9546B">
      <w:pPr>
        <w:pStyle w:val="PlainText"/>
        <w:jc w:val="both"/>
        <w:rPr>
          <w:rFonts w:asciiTheme="minorHAnsi" w:hAnsiTheme="minorHAnsi" w:cs="Arial"/>
          <w:sz w:val="24"/>
          <w:szCs w:val="24"/>
        </w:rPr>
      </w:pPr>
    </w:p>
    <w:p w:rsidR="00C9546B" w:rsidRPr="00C311F8" w:rsidRDefault="00C9546B" w:rsidP="00C9546B">
      <w:pPr>
        <w:pStyle w:val="PlainText"/>
        <w:jc w:val="both"/>
        <w:rPr>
          <w:rFonts w:asciiTheme="minorHAnsi" w:hAnsiTheme="minorHAnsi" w:cs="Arial"/>
          <w:sz w:val="24"/>
          <w:szCs w:val="24"/>
          <w:u w:val="single"/>
        </w:rPr>
      </w:pPr>
      <w:r w:rsidRPr="00C311F8">
        <w:rPr>
          <w:rFonts w:asciiTheme="minorHAnsi" w:hAnsiTheme="minorHAnsi" w:cs="Arial"/>
          <w:sz w:val="24"/>
          <w:szCs w:val="24"/>
          <w:u w:val="single"/>
        </w:rPr>
        <w:t>Mains Laid 2016/17 – 0.4km</w:t>
      </w:r>
    </w:p>
    <w:p w:rsidR="003C0D0E" w:rsidRPr="00072FCB" w:rsidRDefault="003C0D0E" w:rsidP="007648DD">
      <w:pPr>
        <w:pStyle w:val="PlainText"/>
        <w:spacing w:line="276" w:lineRule="auto"/>
        <w:jc w:val="both"/>
        <w:rPr>
          <w:rFonts w:asciiTheme="minorHAnsi" w:hAnsiTheme="minorHAnsi" w:cs="Arial"/>
          <w:sz w:val="24"/>
          <w:szCs w:val="24"/>
        </w:rPr>
      </w:pPr>
    </w:p>
    <w:p w:rsidR="00DA49CB" w:rsidRDefault="00B56E07" w:rsidP="00206CC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The gas network extends from </w:t>
      </w:r>
      <w:proofErr w:type="spellStart"/>
      <w:r w:rsidRPr="00072FCB">
        <w:rPr>
          <w:rFonts w:asciiTheme="minorHAnsi" w:hAnsiTheme="minorHAnsi" w:cs="Arial"/>
          <w:sz w:val="24"/>
          <w:szCs w:val="24"/>
        </w:rPr>
        <w:t>Ballymully</w:t>
      </w:r>
      <w:proofErr w:type="spellEnd"/>
      <w:r w:rsidRPr="00072FCB">
        <w:rPr>
          <w:rFonts w:asciiTheme="minorHAnsi" w:hAnsiTheme="minorHAnsi" w:cs="Arial"/>
          <w:sz w:val="24"/>
          <w:szCs w:val="24"/>
        </w:rPr>
        <w:t xml:space="preserve"> AGI throughout the town and to the Industrial and Commercial sites at </w:t>
      </w:r>
      <w:proofErr w:type="spellStart"/>
      <w:r w:rsidRPr="00072FCB">
        <w:rPr>
          <w:rFonts w:asciiTheme="minorHAnsi" w:hAnsiTheme="minorHAnsi" w:cs="Arial"/>
          <w:sz w:val="24"/>
          <w:szCs w:val="24"/>
        </w:rPr>
        <w:t>Windyhill</w:t>
      </w:r>
      <w:proofErr w:type="spellEnd"/>
      <w:r w:rsidRPr="00072FCB">
        <w:rPr>
          <w:rFonts w:asciiTheme="minorHAnsi" w:hAnsiTheme="minorHAnsi" w:cs="Arial"/>
          <w:sz w:val="24"/>
          <w:szCs w:val="24"/>
        </w:rPr>
        <w:t xml:space="preserve"> and </w:t>
      </w:r>
      <w:proofErr w:type="spellStart"/>
      <w:r w:rsidRPr="00072FCB">
        <w:rPr>
          <w:rFonts w:asciiTheme="minorHAnsi" w:hAnsiTheme="minorHAnsi" w:cs="Arial"/>
          <w:sz w:val="24"/>
          <w:szCs w:val="24"/>
        </w:rPr>
        <w:t>Aghanloo</w:t>
      </w:r>
      <w:proofErr w:type="spellEnd"/>
      <w:r w:rsidRPr="00072FCB">
        <w:rPr>
          <w:rFonts w:asciiTheme="minorHAnsi" w:hAnsiTheme="minorHAnsi" w:cs="Arial"/>
          <w:sz w:val="24"/>
          <w:szCs w:val="24"/>
        </w:rPr>
        <w:t xml:space="preserve"> located north of the town</w:t>
      </w:r>
      <w:r w:rsidR="00C9546B">
        <w:rPr>
          <w:rFonts w:asciiTheme="minorHAnsi" w:hAnsiTheme="minorHAnsi" w:cs="Arial"/>
          <w:sz w:val="24"/>
          <w:szCs w:val="24"/>
        </w:rPr>
        <w:t xml:space="preserve">. </w:t>
      </w:r>
    </w:p>
    <w:p w:rsidR="00206CCD" w:rsidRDefault="00C9546B" w:rsidP="00206CCD">
      <w:pPr>
        <w:pStyle w:val="PlainText"/>
        <w:spacing w:line="276" w:lineRule="auto"/>
        <w:jc w:val="both"/>
        <w:rPr>
          <w:rFonts w:asciiTheme="minorHAnsi" w:hAnsiTheme="minorHAnsi" w:cs="Arial"/>
          <w:sz w:val="24"/>
          <w:szCs w:val="24"/>
        </w:rPr>
      </w:pPr>
      <w:r>
        <w:rPr>
          <w:rFonts w:asciiTheme="minorHAnsi" w:hAnsiTheme="minorHAnsi" w:cs="Arial"/>
          <w:sz w:val="24"/>
          <w:szCs w:val="24"/>
        </w:rPr>
        <w:t xml:space="preserve">There were two projects completed in 2016/17 and these were both new build schemes in Barley Hill and Petrie </w:t>
      </w:r>
      <w:r w:rsidR="00FD785D">
        <w:rPr>
          <w:rFonts w:asciiTheme="minorHAnsi" w:hAnsiTheme="minorHAnsi" w:cs="Arial"/>
          <w:sz w:val="24"/>
          <w:szCs w:val="24"/>
        </w:rPr>
        <w:t>P</w:t>
      </w:r>
      <w:r>
        <w:rPr>
          <w:rFonts w:asciiTheme="minorHAnsi" w:hAnsiTheme="minorHAnsi" w:cs="Arial"/>
          <w:sz w:val="24"/>
          <w:szCs w:val="24"/>
        </w:rPr>
        <w:t>lace.</w:t>
      </w:r>
    </w:p>
    <w:p w:rsidR="00DA49CB" w:rsidRDefault="00DA49CB" w:rsidP="00206CCD">
      <w:pPr>
        <w:pStyle w:val="PlainText"/>
        <w:spacing w:line="276" w:lineRule="auto"/>
        <w:jc w:val="both"/>
        <w:rPr>
          <w:rFonts w:asciiTheme="minorHAnsi" w:hAnsiTheme="minorHAnsi" w:cs="Arial"/>
          <w:sz w:val="24"/>
          <w:szCs w:val="24"/>
        </w:rPr>
      </w:pPr>
    </w:p>
    <w:p w:rsidR="00C9546B" w:rsidRPr="00C311F8" w:rsidRDefault="00C9546B" w:rsidP="00206CCD">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Limavady Mains laid to date –</w:t>
      </w:r>
      <w:r w:rsidR="00406129" w:rsidRPr="00C311F8">
        <w:rPr>
          <w:rFonts w:asciiTheme="minorHAnsi" w:hAnsiTheme="minorHAnsi" w:cs="Arial"/>
          <w:sz w:val="24"/>
          <w:szCs w:val="24"/>
          <w:u w:val="single"/>
        </w:rPr>
        <w:t xml:space="preserve"> 3</w:t>
      </w:r>
      <w:r w:rsidR="00BF526C" w:rsidRPr="00C311F8">
        <w:rPr>
          <w:rFonts w:asciiTheme="minorHAnsi" w:hAnsiTheme="minorHAnsi" w:cs="Arial"/>
          <w:sz w:val="24"/>
          <w:szCs w:val="24"/>
          <w:u w:val="single"/>
        </w:rPr>
        <w:t>0</w:t>
      </w:r>
      <w:r w:rsidRPr="00C311F8">
        <w:rPr>
          <w:rFonts w:asciiTheme="minorHAnsi" w:hAnsiTheme="minorHAnsi" w:cs="Arial"/>
          <w:sz w:val="24"/>
          <w:szCs w:val="24"/>
          <w:u w:val="single"/>
        </w:rPr>
        <w:t>.</w:t>
      </w:r>
      <w:r w:rsidR="00BF526C" w:rsidRPr="00C311F8">
        <w:rPr>
          <w:rFonts w:asciiTheme="minorHAnsi" w:hAnsiTheme="minorHAnsi" w:cs="Arial"/>
          <w:sz w:val="24"/>
          <w:szCs w:val="24"/>
          <w:u w:val="single"/>
        </w:rPr>
        <w:t>4</w:t>
      </w:r>
      <w:r w:rsidRPr="00C311F8">
        <w:rPr>
          <w:rFonts w:asciiTheme="minorHAnsi" w:hAnsiTheme="minorHAnsi" w:cs="Arial"/>
          <w:sz w:val="24"/>
          <w:szCs w:val="24"/>
          <w:u w:val="single"/>
        </w:rPr>
        <w:t>km</w:t>
      </w:r>
    </w:p>
    <w:p w:rsidR="007C013D" w:rsidRPr="00072FCB" w:rsidRDefault="007C013D"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numPr>
          <w:ilvl w:val="0"/>
          <w:numId w:val="5"/>
        </w:numPr>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Ballymoney </w:t>
      </w:r>
    </w:p>
    <w:p w:rsidR="00D834E7" w:rsidRPr="00C311F8" w:rsidRDefault="00D834E7" w:rsidP="00D834E7">
      <w:pPr>
        <w:pStyle w:val="PlainText"/>
        <w:spacing w:line="276" w:lineRule="auto"/>
        <w:ind w:left="720"/>
        <w:jc w:val="both"/>
        <w:rPr>
          <w:rFonts w:asciiTheme="minorHAnsi" w:hAnsiTheme="minorHAnsi" w:cs="Arial"/>
          <w:b/>
          <w:sz w:val="24"/>
          <w:szCs w:val="24"/>
          <w:u w:val="single"/>
        </w:rPr>
      </w:pPr>
    </w:p>
    <w:p w:rsidR="00206CCD" w:rsidRPr="00C311F8" w:rsidRDefault="00DA49CB" w:rsidP="00FD785D">
      <w:pPr>
        <w:pStyle w:val="PlainText"/>
        <w:jc w:val="both"/>
        <w:rPr>
          <w:rFonts w:asciiTheme="minorHAnsi" w:hAnsiTheme="minorHAnsi" w:cs="Arial"/>
          <w:sz w:val="24"/>
          <w:szCs w:val="24"/>
          <w:u w:val="single"/>
        </w:rPr>
      </w:pPr>
      <w:r w:rsidRPr="00C311F8">
        <w:rPr>
          <w:rFonts w:asciiTheme="minorHAnsi" w:hAnsiTheme="minorHAnsi" w:cs="Arial"/>
          <w:sz w:val="24"/>
          <w:szCs w:val="24"/>
          <w:u w:val="single"/>
        </w:rPr>
        <w:t>Mains Laid 2016/17 – 12.1km</w:t>
      </w:r>
    </w:p>
    <w:p w:rsidR="00FD785D" w:rsidRDefault="00FD785D" w:rsidP="00FD785D">
      <w:pPr>
        <w:pStyle w:val="PlainText"/>
        <w:jc w:val="both"/>
        <w:rPr>
          <w:rFonts w:asciiTheme="minorHAnsi" w:hAnsiTheme="minorHAnsi" w:cs="Arial"/>
          <w:sz w:val="24"/>
          <w:szCs w:val="24"/>
        </w:rPr>
      </w:pPr>
    </w:p>
    <w:p w:rsidR="00B56E07" w:rsidRPr="00072FCB"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The </w:t>
      </w:r>
      <w:r w:rsidR="00AE0CB9" w:rsidRPr="00072FCB">
        <w:rPr>
          <w:rFonts w:asciiTheme="minorHAnsi" w:hAnsiTheme="minorHAnsi" w:cs="Arial"/>
          <w:sz w:val="24"/>
          <w:szCs w:val="24"/>
        </w:rPr>
        <w:t xml:space="preserve">natural </w:t>
      </w:r>
      <w:r w:rsidRPr="00072FCB">
        <w:rPr>
          <w:rFonts w:asciiTheme="minorHAnsi" w:hAnsiTheme="minorHAnsi" w:cs="Arial"/>
          <w:sz w:val="24"/>
          <w:szCs w:val="24"/>
        </w:rPr>
        <w:t xml:space="preserve">gas network extends from </w:t>
      </w:r>
      <w:proofErr w:type="spellStart"/>
      <w:r w:rsidRPr="00072FCB">
        <w:rPr>
          <w:rFonts w:asciiTheme="minorHAnsi" w:hAnsiTheme="minorHAnsi" w:cs="Arial"/>
          <w:sz w:val="24"/>
          <w:szCs w:val="24"/>
        </w:rPr>
        <w:t>Macfin</w:t>
      </w:r>
      <w:proofErr w:type="spellEnd"/>
      <w:r w:rsidRPr="00072FCB">
        <w:rPr>
          <w:rFonts w:asciiTheme="minorHAnsi" w:hAnsiTheme="minorHAnsi" w:cs="Arial"/>
          <w:sz w:val="24"/>
          <w:szCs w:val="24"/>
        </w:rPr>
        <w:t xml:space="preserve"> AGI through the town centre with gas connections to </w:t>
      </w:r>
      <w:r w:rsidR="00D834E7" w:rsidRPr="00072FCB">
        <w:rPr>
          <w:rFonts w:asciiTheme="minorHAnsi" w:hAnsiTheme="minorHAnsi" w:cs="Arial"/>
          <w:sz w:val="24"/>
          <w:szCs w:val="24"/>
        </w:rPr>
        <w:t xml:space="preserve">industrial </w:t>
      </w:r>
      <w:r w:rsidRPr="00072FCB">
        <w:rPr>
          <w:rFonts w:asciiTheme="minorHAnsi" w:hAnsiTheme="minorHAnsi" w:cs="Arial"/>
          <w:sz w:val="24"/>
          <w:szCs w:val="24"/>
        </w:rPr>
        <w:t>and commercial customers and schools.</w:t>
      </w:r>
      <w:r w:rsidR="001F299F" w:rsidRPr="00072FCB">
        <w:rPr>
          <w:rFonts w:asciiTheme="minorHAnsi" w:hAnsiTheme="minorHAnsi" w:cs="Arial"/>
          <w:sz w:val="24"/>
          <w:szCs w:val="24"/>
        </w:rPr>
        <w:t xml:space="preserve"> </w:t>
      </w:r>
      <w:r w:rsidR="00693FC9" w:rsidRPr="00072FCB">
        <w:rPr>
          <w:rFonts w:asciiTheme="minorHAnsi" w:hAnsiTheme="minorHAnsi" w:cs="Arial"/>
          <w:sz w:val="24"/>
          <w:szCs w:val="24"/>
        </w:rPr>
        <w:t xml:space="preserve">This year firmus energy </w:t>
      </w:r>
      <w:r w:rsidR="005E7E4F" w:rsidRPr="00072FCB">
        <w:rPr>
          <w:rFonts w:asciiTheme="minorHAnsi" w:hAnsiTheme="minorHAnsi" w:cs="Arial"/>
          <w:sz w:val="24"/>
          <w:szCs w:val="24"/>
        </w:rPr>
        <w:t xml:space="preserve">has </w:t>
      </w:r>
      <w:r w:rsidR="00693FC9" w:rsidRPr="00072FCB">
        <w:rPr>
          <w:rFonts w:asciiTheme="minorHAnsi" w:hAnsiTheme="minorHAnsi" w:cs="Arial"/>
          <w:sz w:val="24"/>
          <w:szCs w:val="24"/>
        </w:rPr>
        <w:t>infill</w:t>
      </w:r>
      <w:r w:rsidR="005E7E4F" w:rsidRPr="00072FCB">
        <w:rPr>
          <w:rFonts w:asciiTheme="minorHAnsi" w:hAnsiTheme="minorHAnsi" w:cs="Arial"/>
          <w:sz w:val="24"/>
          <w:szCs w:val="24"/>
        </w:rPr>
        <w:t>ed</w:t>
      </w:r>
      <w:r w:rsidR="00693FC9" w:rsidRPr="00072FCB">
        <w:rPr>
          <w:rFonts w:asciiTheme="minorHAnsi" w:hAnsiTheme="minorHAnsi" w:cs="Arial"/>
          <w:sz w:val="24"/>
          <w:szCs w:val="24"/>
        </w:rPr>
        <w:t xml:space="preserve"> the area around </w:t>
      </w:r>
      <w:r w:rsidR="00406129">
        <w:rPr>
          <w:rFonts w:asciiTheme="minorHAnsi" w:hAnsiTheme="minorHAnsi" w:cs="Arial"/>
          <w:sz w:val="24"/>
          <w:szCs w:val="24"/>
        </w:rPr>
        <w:t>the town centre and</w:t>
      </w:r>
      <w:r w:rsidR="00FD785D">
        <w:rPr>
          <w:rFonts w:asciiTheme="minorHAnsi" w:hAnsiTheme="minorHAnsi" w:cs="Arial"/>
          <w:sz w:val="24"/>
          <w:szCs w:val="24"/>
        </w:rPr>
        <w:t xml:space="preserve"> com</w:t>
      </w:r>
      <w:r w:rsidR="00BF526C">
        <w:rPr>
          <w:rFonts w:asciiTheme="minorHAnsi" w:hAnsiTheme="minorHAnsi" w:cs="Arial"/>
          <w:sz w:val="24"/>
          <w:szCs w:val="24"/>
        </w:rPr>
        <w:t>pleted two n</w:t>
      </w:r>
      <w:r w:rsidR="00FD785D">
        <w:rPr>
          <w:rFonts w:asciiTheme="minorHAnsi" w:hAnsiTheme="minorHAnsi" w:cs="Arial"/>
          <w:sz w:val="24"/>
          <w:szCs w:val="24"/>
        </w:rPr>
        <w:t xml:space="preserve">ew </w:t>
      </w:r>
      <w:r w:rsidR="00BF526C">
        <w:rPr>
          <w:rFonts w:asciiTheme="minorHAnsi" w:hAnsiTheme="minorHAnsi" w:cs="Arial"/>
          <w:sz w:val="24"/>
          <w:szCs w:val="24"/>
        </w:rPr>
        <w:t xml:space="preserve">build projects on the </w:t>
      </w:r>
      <w:proofErr w:type="spellStart"/>
      <w:r w:rsidR="00BF526C">
        <w:rPr>
          <w:rFonts w:asciiTheme="minorHAnsi" w:hAnsiTheme="minorHAnsi" w:cs="Arial"/>
          <w:sz w:val="24"/>
          <w:szCs w:val="24"/>
        </w:rPr>
        <w:t>Fi</w:t>
      </w:r>
      <w:r w:rsidR="00FD785D">
        <w:rPr>
          <w:rFonts w:asciiTheme="minorHAnsi" w:hAnsiTheme="minorHAnsi" w:cs="Arial"/>
          <w:sz w:val="24"/>
          <w:szCs w:val="24"/>
        </w:rPr>
        <w:t>nvoy</w:t>
      </w:r>
      <w:proofErr w:type="spellEnd"/>
      <w:r w:rsidR="00FD785D">
        <w:rPr>
          <w:rFonts w:asciiTheme="minorHAnsi" w:hAnsiTheme="minorHAnsi" w:cs="Arial"/>
          <w:sz w:val="24"/>
          <w:szCs w:val="24"/>
        </w:rPr>
        <w:t xml:space="preserve"> Road </w:t>
      </w:r>
      <w:r w:rsidR="00BF526C">
        <w:rPr>
          <w:rFonts w:asciiTheme="minorHAnsi" w:hAnsiTheme="minorHAnsi" w:cs="Arial"/>
          <w:sz w:val="24"/>
          <w:szCs w:val="24"/>
        </w:rPr>
        <w:t xml:space="preserve">and </w:t>
      </w:r>
      <w:proofErr w:type="spellStart"/>
      <w:r w:rsidR="00BF526C">
        <w:rPr>
          <w:rFonts w:asciiTheme="minorHAnsi" w:hAnsiTheme="minorHAnsi" w:cs="Arial"/>
          <w:sz w:val="24"/>
          <w:szCs w:val="24"/>
        </w:rPr>
        <w:t>Kilraughts</w:t>
      </w:r>
      <w:proofErr w:type="spellEnd"/>
      <w:r w:rsidR="00BF526C">
        <w:rPr>
          <w:rFonts w:asciiTheme="minorHAnsi" w:hAnsiTheme="minorHAnsi" w:cs="Arial"/>
          <w:sz w:val="24"/>
          <w:szCs w:val="24"/>
        </w:rPr>
        <w:t xml:space="preserve"> R</w:t>
      </w:r>
      <w:r w:rsidR="00FD785D">
        <w:rPr>
          <w:rFonts w:asciiTheme="minorHAnsi" w:hAnsiTheme="minorHAnsi" w:cs="Arial"/>
          <w:sz w:val="24"/>
          <w:szCs w:val="24"/>
        </w:rPr>
        <w:t>oad.</w:t>
      </w:r>
    </w:p>
    <w:p w:rsidR="00B56E07" w:rsidRDefault="00B56E07" w:rsidP="007648DD">
      <w:pPr>
        <w:pStyle w:val="PlainText"/>
        <w:spacing w:line="276" w:lineRule="auto"/>
        <w:jc w:val="both"/>
        <w:rPr>
          <w:rFonts w:asciiTheme="minorHAnsi" w:hAnsiTheme="minorHAnsi" w:cs="Arial"/>
          <w:b/>
          <w:sz w:val="24"/>
          <w:szCs w:val="24"/>
        </w:rPr>
      </w:pPr>
    </w:p>
    <w:p w:rsidR="00664E74" w:rsidRPr="00C311F8" w:rsidRDefault="00664E74" w:rsidP="00664E74">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Ballymoney Mains laid to date – 32.1km</w:t>
      </w:r>
    </w:p>
    <w:p w:rsidR="007C013D" w:rsidRPr="00072FCB" w:rsidRDefault="007C013D"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numPr>
          <w:ilvl w:val="0"/>
          <w:numId w:val="5"/>
        </w:numPr>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Ballymena </w:t>
      </w:r>
    </w:p>
    <w:p w:rsidR="00552235" w:rsidRDefault="00552235" w:rsidP="00552235">
      <w:pPr>
        <w:pStyle w:val="PlainText"/>
        <w:jc w:val="both"/>
        <w:rPr>
          <w:rFonts w:asciiTheme="minorHAnsi" w:hAnsiTheme="minorHAnsi" w:cs="Arial"/>
          <w:sz w:val="24"/>
          <w:szCs w:val="24"/>
        </w:rPr>
      </w:pPr>
    </w:p>
    <w:p w:rsidR="00552235" w:rsidRDefault="00552235" w:rsidP="00552235">
      <w:pPr>
        <w:pStyle w:val="PlainText"/>
        <w:jc w:val="both"/>
        <w:rPr>
          <w:rFonts w:asciiTheme="minorHAnsi" w:hAnsiTheme="minorHAnsi" w:cs="Arial"/>
          <w:sz w:val="24"/>
          <w:szCs w:val="24"/>
        </w:rPr>
      </w:pPr>
      <w:r w:rsidRPr="003E4298">
        <w:rPr>
          <w:rFonts w:asciiTheme="minorHAnsi" w:hAnsiTheme="minorHAnsi" w:cs="Arial"/>
          <w:sz w:val="24"/>
          <w:szCs w:val="24"/>
        </w:rPr>
        <w:t xml:space="preserve">Mains Laid 2016/17 </w:t>
      </w:r>
      <w:r>
        <w:rPr>
          <w:rFonts w:asciiTheme="minorHAnsi" w:hAnsiTheme="minorHAnsi" w:cs="Arial"/>
          <w:sz w:val="24"/>
          <w:szCs w:val="24"/>
        </w:rPr>
        <w:t>– 13km</w:t>
      </w:r>
    </w:p>
    <w:p w:rsidR="003C0D0E" w:rsidRPr="00072FCB" w:rsidRDefault="003C0D0E" w:rsidP="007648DD">
      <w:pPr>
        <w:pStyle w:val="PlainText"/>
        <w:spacing w:line="276" w:lineRule="auto"/>
        <w:jc w:val="both"/>
        <w:rPr>
          <w:rFonts w:asciiTheme="minorHAnsi" w:hAnsiTheme="minorHAnsi" w:cs="Arial"/>
          <w:sz w:val="24"/>
          <w:szCs w:val="24"/>
        </w:rPr>
      </w:pPr>
    </w:p>
    <w:p w:rsidR="00F75EA3"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The </w:t>
      </w:r>
      <w:r w:rsidR="00AE0CB9" w:rsidRPr="00072FCB">
        <w:rPr>
          <w:rFonts w:asciiTheme="minorHAnsi" w:hAnsiTheme="minorHAnsi" w:cs="Arial"/>
          <w:sz w:val="24"/>
          <w:szCs w:val="24"/>
        </w:rPr>
        <w:t xml:space="preserve">natural </w:t>
      </w:r>
      <w:r w:rsidRPr="00072FCB">
        <w:rPr>
          <w:rFonts w:asciiTheme="minorHAnsi" w:hAnsiTheme="minorHAnsi" w:cs="Arial"/>
          <w:sz w:val="24"/>
          <w:szCs w:val="24"/>
        </w:rPr>
        <w:t xml:space="preserve">gas network serves an area stretching from the village of </w:t>
      </w:r>
      <w:proofErr w:type="spellStart"/>
      <w:r w:rsidRPr="00072FCB">
        <w:rPr>
          <w:rFonts w:asciiTheme="minorHAnsi" w:hAnsiTheme="minorHAnsi" w:cs="Arial"/>
          <w:sz w:val="24"/>
          <w:szCs w:val="24"/>
        </w:rPr>
        <w:t>Broughshane</w:t>
      </w:r>
      <w:proofErr w:type="spellEnd"/>
      <w:r w:rsidRPr="00072FCB">
        <w:rPr>
          <w:rFonts w:asciiTheme="minorHAnsi" w:hAnsiTheme="minorHAnsi" w:cs="Arial"/>
          <w:sz w:val="24"/>
          <w:szCs w:val="24"/>
        </w:rPr>
        <w:t xml:space="preserve">, east </w:t>
      </w:r>
      <w:r w:rsidR="00DC2BB7" w:rsidRPr="00072FCB">
        <w:rPr>
          <w:rFonts w:asciiTheme="minorHAnsi" w:hAnsiTheme="minorHAnsi" w:cs="Arial"/>
          <w:sz w:val="24"/>
          <w:szCs w:val="24"/>
        </w:rPr>
        <w:t xml:space="preserve">of the town to </w:t>
      </w:r>
      <w:proofErr w:type="spellStart"/>
      <w:r w:rsidR="00DC2BB7" w:rsidRPr="00072FCB">
        <w:rPr>
          <w:rFonts w:asciiTheme="minorHAnsi" w:hAnsiTheme="minorHAnsi" w:cs="Arial"/>
          <w:sz w:val="24"/>
          <w:szCs w:val="24"/>
        </w:rPr>
        <w:t>Ahoghill</w:t>
      </w:r>
      <w:proofErr w:type="spellEnd"/>
      <w:r w:rsidR="00DC2BB7" w:rsidRPr="00072FCB">
        <w:rPr>
          <w:rFonts w:asciiTheme="minorHAnsi" w:hAnsiTheme="minorHAnsi" w:cs="Arial"/>
          <w:sz w:val="24"/>
          <w:szCs w:val="24"/>
        </w:rPr>
        <w:t xml:space="preserve"> in the </w:t>
      </w:r>
      <w:r w:rsidR="00D834E7" w:rsidRPr="00072FCB">
        <w:rPr>
          <w:rFonts w:asciiTheme="minorHAnsi" w:hAnsiTheme="minorHAnsi" w:cs="Arial"/>
          <w:sz w:val="24"/>
          <w:szCs w:val="24"/>
        </w:rPr>
        <w:t>west</w:t>
      </w:r>
      <w:r w:rsidRPr="00072FCB">
        <w:rPr>
          <w:rFonts w:asciiTheme="minorHAnsi" w:hAnsiTheme="minorHAnsi" w:cs="Arial"/>
          <w:sz w:val="24"/>
          <w:szCs w:val="24"/>
        </w:rPr>
        <w:t xml:space="preserve">. </w:t>
      </w:r>
    </w:p>
    <w:p w:rsidR="00F75EA3" w:rsidRDefault="00F75EA3" w:rsidP="007648DD">
      <w:pPr>
        <w:pStyle w:val="PlainText"/>
        <w:spacing w:line="276" w:lineRule="auto"/>
        <w:jc w:val="both"/>
        <w:rPr>
          <w:rFonts w:asciiTheme="minorHAnsi" w:hAnsiTheme="minorHAnsi" w:cs="Arial"/>
          <w:sz w:val="24"/>
          <w:szCs w:val="24"/>
        </w:rPr>
      </w:pPr>
    </w:p>
    <w:p w:rsidR="00F75EA3"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This year </w:t>
      </w:r>
      <w:r w:rsidR="00836AC2" w:rsidRPr="00072FCB">
        <w:rPr>
          <w:rFonts w:asciiTheme="minorHAnsi" w:hAnsiTheme="minorHAnsi" w:cs="Arial"/>
          <w:sz w:val="24"/>
          <w:szCs w:val="24"/>
        </w:rPr>
        <w:t>firmus energy</w:t>
      </w:r>
      <w:r w:rsidR="00F75EA3">
        <w:rPr>
          <w:rFonts w:asciiTheme="minorHAnsi" w:hAnsiTheme="minorHAnsi" w:cs="Arial"/>
          <w:sz w:val="24"/>
          <w:szCs w:val="24"/>
        </w:rPr>
        <w:t xml:space="preserve"> completed</w:t>
      </w:r>
      <w:r w:rsidR="00A75821" w:rsidRPr="00072FCB">
        <w:rPr>
          <w:rFonts w:asciiTheme="minorHAnsi" w:hAnsiTheme="minorHAnsi" w:cs="Arial"/>
          <w:sz w:val="24"/>
          <w:szCs w:val="24"/>
        </w:rPr>
        <w:t xml:space="preserve"> </w:t>
      </w:r>
      <w:r w:rsidR="00552235">
        <w:rPr>
          <w:rFonts w:asciiTheme="minorHAnsi" w:hAnsiTheme="minorHAnsi" w:cs="Arial"/>
          <w:sz w:val="24"/>
          <w:szCs w:val="24"/>
        </w:rPr>
        <w:t xml:space="preserve">OO infill schemes in </w:t>
      </w:r>
      <w:proofErr w:type="spellStart"/>
      <w:r w:rsidR="00552235">
        <w:rPr>
          <w:rFonts w:asciiTheme="minorHAnsi" w:hAnsiTheme="minorHAnsi" w:cs="Arial"/>
          <w:sz w:val="24"/>
          <w:szCs w:val="24"/>
        </w:rPr>
        <w:t>Brocklamont</w:t>
      </w:r>
      <w:proofErr w:type="spellEnd"/>
      <w:r w:rsidR="00552235">
        <w:rPr>
          <w:rFonts w:asciiTheme="minorHAnsi" w:hAnsiTheme="minorHAnsi" w:cs="Arial"/>
          <w:sz w:val="24"/>
          <w:szCs w:val="24"/>
        </w:rPr>
        <w:t xml:space="preserve">, Old Galgorm Road, Ballymoney Road, </w:t>
      </w:r>
      <w:proofErr w:type="spellStart"/>
      <w:r w:rsidR="00552235">
        <w:rPr>
          <w:rFonts w:asciiTheme="minorHAnsi" w:hAnsiTheme="minorHAnsi" w:cs="Arial"/>
          <w:sz w:val="24"/>
          <w:szCs w:val="24"/>
        </w:rPr>
        <w:t>Ahoghill</w:t>
      </w:r>
      <w:proofErr w:type="spellEnd"/>
      <w:r w:rsidR="00552235">
        <w:rPr>
          <w:rFonts w:asciiTheme="minorHAnsi" w:hAnsiTheme="minorHAnsi" w:cs="Arial"/>
          <w:sz w:val="24"/>
          <w:szCs w:val="24"/>
        </w:rPr>
        <w:t xml:space="preserve">, </w:t>
      </w:r>
      <w:proofErr w:type="spellStart"/>
      <w:r w:rsidR="00552235">
        <w:rPr>
          <w:rFonts w:asciiTheme="minorHAnsi" w:hAnsiTheme="minorHAnsi" w:cs="Arial"/>
          <w:sz w:val="24"/>
          <w:szCs w:val="24"/>
        </w:rPr>
        <w:t>Carniny</w:t>
      </w:r>
      <w:proofErr w:type="spellEnd"/>
      <w:r w:rsidR="00552235">
        <w:rPr>
          <w:rFonts w:asciiTheme="minorHAnsi" w:hAnsiTheme="minorHAnsi" w:cs="Arial"/>
          <w:sz w:val="24"/>
          <w:szCs w:val="24"/>
        </w:rPr>
        <w:t xml:space="preserve"> Road, Antrim Road, </w:t>
      </w:r>
      <w:proofErr w:type="spellStart"/>
      <w:r w:rsidR="00552235">
        <w:rPr>
          <w:rFonts w:asciiTheme="minorHAnsi" w:hAnsiTheme="minorHAnsi" w:cs="Arial"/>
          <w:sz w:val="24"/>
          <w:szCs w:val="24"/>
        </w:rPr>
        <w:t>Frys</w:t>
      </w:r>
      <w:proofErr w:type="spellEnd"/>
      <w:r w:rsidR="00552235">
        <w:rPr>
          <w:rFonts w:asciiTheme="minorHAnsi" w:hAnsiTheme="minorHAnsi" w:cs="Arial"/>
          <w:sz w:val="24"/>
          <w:szCs w:val="24"/>
        </w:rPr>
        <w:t xml:space="preserve"> Road, </w:t>
      </w:r>
      <w:proofErr w:type="gramStart"/>
      <w:r w:rsidR="00552235">
        <w:rPr>
          <w:rFonts w:asciiTheme="minorHAnsi" w:hAnsiTheme="minorHAnsi" w:cs="Arial"/>
          <w:sz w:val="24"/>
          <w:szCs w:val="24"/>
        </w:rPr>
        <w:t>Larne</w:t>
      </w:r>
      <w:proofErr w:type="gramEnd"/>
      <w:r w:rsidR="00552235">
        <w:rPr>
          <w:rFonts w:asciiTheme="minorHAnsi" w:hAnsiTheme="minorHAnsi" w:cs="Arial"/>
          <w:sz w:val="24"/>
          <w:szCs w:val="24"/>
        </w:rPr>
        <w:t xml:space="preserve"> Road. </w:t>
      </w:r>
    </w:p>
    <w:p w:rsidR="00F75EA3" w:rsidRDefault="00F75EA3" w:rsidP="007648DD">
      <w:pPr>
        <w:pStyle w:val="PlainText"/>
        <w:spacing w:line="276" w:lineRule="auto"/>
        <w:jc w:val="both"/>
        <w:rPr>
          <w:rFonts w:asciiTheme="minorHAnsi" w:hAnsiTheme="minorHAnsi" w:cs="Arial"/>
          <w:sz w:val="24"/>
          <w:szCs w:val="24"/>
        </w:rPr>
      </w:pPr>
    </w:p>
    <w:p w:rsidR="00B56E07" w:rsidRPr="00072FCB" w:rsidRDefault="00552235"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 xml:space="preserve">There were also new build schemes </w:t>
      </w:r>
      <w:r w:rsidR="00F75EA3">
        <w:rPr>
          <w:rFonts w:asciiTheme="minorHAnsi" w:hAnsiTheme="minorHAnsi" w:cs="Arial"/>
          <w:sz w:val="24"/>
          <w:szCs w:val="24"/>
        </w:rPr>
        <w:t xml:space="preserve">at Barley Court </w:t>
      </w:r>
      <w:r>
        <w:rPr>
          <w:rFonts w:asciiTheme="minorHAnsi" w:hAnsiTheme="minorHAnsi" w:cs="Arial"/>
          <w:sz w:val="24"/>
          <w:szCs w:val="24"/>
        </w:rPr>
        <w:t>and</w:t>
      </w:r>
      <w:r w:rsidR="00F75EA3">
        <w:rPr>
          <w:rFonts w:asciiTheme="minorHAnsi" w:hAnsiTheme="minorHAnsi" w:cs="Arial"/>
          <w:sz w:val="24"/>
          <w:szCs w:val="24"/>
        </w:rPr>
        <w:t xml:space="preserve"> Railway Street. </w:t>
      </w:r>
      <w:r>
        <w:rPr>
          <w:rFonts w:asciiTheme="minorHAnsi" w:hAnsiTheme="minorHAnsi" w:cs="Arial"/>
          <w:sz w:val="24"/>
          <w:szCs w:val="24"/>
        </w:rPr>
        <w:t xml:space="preserve"> NIHE projects</w:t>
      </w:r>
      <w:r w:rsidR="00F75EA3">
        <w:rPr>
          <w:rFonts w:asciiTheme="minorHAnsi" w:hAnsiTheme="minorHAnsi" w:cs="Arial"/>
          <w:sz w:val="24"/>
          <w:szCs w:val="24"/>
        </w:rPr>
        <w:t xml:space="preserve"> included </w:t>
      </w:r>
      <w:proofErr w:type="spellStart"/>
      <w:r w:rsidR="00F75EA3">
        <w:rPr>
          <w:rFonts w:asciiTheme="minorHAnsi" w:hAnsiTheme="minorHAnsi" w:cs="Arial"/>
          <w:sz w:val="24"/>
          <w:szCs w:val="24"/>
        </w:rPr>
        <w:t>Herbison</w:t>
      </w:r>
      <w:proofErr w:type="spellEnd"/>
      <w:r w:rsidR="00F75EA3">
        <w:rPr>
          <w:rFonts w:asciiTheme="minorHAnsi" w:hAnsiTheme="minorHAnsi" w:cs="Arial"/>
          <w:sz w:val="24"/>
          <w:szCs w:val="24"/>
        </w:rPr>
        <w:t xml:space="preserve"> Park, Spence Crescent and Chichester Park West.</w:t>
      </w:r>
    </w:p>
    <w:p w:rsidR="00693FC9" w:rsidRPr="00072FCB" w:rsidRDefault="00693FC9" w:rsidP="007648DD">
      <w:pPr>
        <w:pStyle w:val="PlainText"/>
        <w:spacing w:line="276" w:lineRule="auto"/>
        <w:jc w:val="both"/>
        <w:rPr>
          <w:rFonts w:asciiTheme="minorHAnsi" w:hAnsiTheme="minorHAnsi" w:cs="Arial"/>
          <w:b/>
          <w:sz w:val="24"/>
          <w:szCs w:val="24"/>
        </w:rPr>
      </w:pPr>
    </w:p>
    <w:p w:rsidR="00B56E07" w:rsidRPr="00C311F8" w:rsidRDefault="00552235" w:rsidP="007648DD">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Ballymena Mains laid to date – 138km</w:t>
      </w:r>
    </w:p>
    <w:p w:rsidR="007C013D" w:rsidRPr="00072FCB" w:rsidRDefault="007C013D"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numPr>
          <w:ilvl w:val="0"/>
          <w:numId w:val="5"/>
        </w:numPr>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Craigavon </w:t>
      </w:r>
    </w:p>
    <w:p w:rsidR="00000DCC" w:rsidRDefault="00000DCC" w:rsidP="007648DD">
      <w:pPr>
        <w:pStyle w:val="PlainText"/>
        <w:spacing w:line="276" w:lineRule="auto"/>
        <w:jc w:val="both"/>
        <w:rPr>
          <w:rFonts w:asciiTheme="minorHAnsi" w:hAnsiTheme="minorHAnsi" w:cs="Arial"/>
          <w:sz w:val="24"/>
          <w:szCs w:val="24"/>
        </w:rPr>
      </w:pPr>
    </w:p>
    <w:p w:rsidR="003C0D0E" w:rsidRPr="00C311F8" w:rsidRDefault="00000DCC" w:rsidP="007648DD">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Mains Laid 2016/17 – 23.3km</w:t>
      </w:r>
    </w:p>
    <w:p w:rsidR="00000DCC" w:rsidRPr="00072FCB" w:rsidRDefault="00000DCC" w:rsidP="007648DD">
      <w:pPr>
        <w:pStyle w:val="PlainText"/>
        <w:spacing w:line="276" w:lineRule="auto"/>
        <w:jc w:val="both"/>
        <w:rPr>
          <w:rFonts w:asciiTheme="minorHAnsi" w:hAnsiTheme="minorHAnsi" w:cs="Arial"/>
          <w:sz w:val="24"/>
          <w:szCs w:val="24"/>
        </w:rPr>
      </w:pPr>
    </w:p>
    <w:p w:rsidR="00B56E07" w:rsidRPr="00072FCB"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The distribution network in Craigavon is providing natural gas from </w:t>
      </w:r>
      <w:proofErr w:type="spellStart"/>
      <w:r w:rsidRPr="00072FCB">
        <w:rPr>
          <w:rFonts w:asciiTheme="minorHAnsi" w:hAnsiTheme="minorHAnsi" w:cs="Arial"/>
          <w:sz w:val="24"/>
          <w:szCs w:val="24"/>
        </w:rPr>
        <w:t>Ballymagaraghan</w:t>
      </w:r>
      <w:proofErr w:type="spellEnd"/>
      <w:r w:rsidRPr="00072FCB">
        <w:rPr>
          <w:rFonts w:asciiTheme="minorHAnsi" w:hAnsiTheme="minorHAnsi" w:cs="Arial"/>
          <w:sz w:val="24"/>
          <w:szCs w:val="24"/>
        </w:rPr>
        <w:t xml:space="preserve"> AGI, near </w:t>
      </w:r>
    </w:p>
    <w:p w:rsidR="00B56E07" w:rsidRDefault="00B56E07" w:rsidP="007648DD">
      <w:pPr>
        <w:pStyle w:val="PlainText"/>
        <w:spacing w:line="276" w:lineRule="auto"/>
        <w:jc w:val="both"/>
        <w:rPr>
          <w:rFonts w:asciiTheme="minorHAnsi" w:hAnsiTheme="minorHAnsi" w:cs="Arial"/>
          <w:sz w:val="24"/>
          <w:szCs w:val="24"/>
        </w:rPr>
      </w:pPr>
      <w:proofErr w:type="spellStart"/>
      <w:r w:rsidRPr="00072FCB">
        <w:rPr>
          <w:rFonts w:asciiTheme="minorHAnsi" w:hAnsiTheme="minorHAnsi" w:cs="Arial"/>
          <w:sz w:val="24"/>
          <w:szCs w:val="24"/>
        </w:rPr>
        <w:t>Magheralin</w:t>
      </w:r>
      <w:proofErr w:type="spellEnd"/>
      <w:r w:rsidRPr="00072FCB">
        <w:rPr>
          <w:rFonts w:asciiTheme="minorHAnsi" w:hAnsiTheme="minorHAnsi" w:cs="Arial"/>
          <w:sz w:val="24"/>
          <w:szCs w:val="24"/>
        </w:rPr>
        <w:t xml:space="preserve"> to </w:t>
      </w:r>
      <w:proofErr w:type="spellStart"/>
      <w:r w:rsidRPr="00072FCB">
        <w:rPr>
          <w:rFonts w:asciiTheme="minorHAnsi" w:hAnsiTheme="minorHAnsi" w:cs="Arial"/>
          <w:sz w:val="24"/>
          <w:szCs w:val="24"/>
        </w:rPr>
        <w:t>Maghaberry</w:t>
      </w:r>
      <w:proofErr w:type="spellEnd"/>
      <w:r w:rsidRPr="00072FCB">
        <w:rPr>
          <w:rFonts w:asciiTheme="minorHAnsi" w:hAnsiTheme="minorHAnsi" w:cs="Arial"/>
          <w:sz w:val="24"/>
          <w:szCs w:val="24"/>
        </w:rPr>
        <w:t xml:space="preserve">, Moira, </w:t>
      </w:r>
      <w:proofErr w:type="spellStart"/>
      <w:r w:rsidRPr="00072FCB">
        <w:rPr>
          <w:rFonts w:asciiTheme="minorHAnsi" w:hAnsiTheme="minorHAnsi" w:cs="Arial"/>
          <w:sz w:val="24"/>
          <w:szCs w:val="24"/>
        </w:rPr>
        <w:t>Lurgan</w:t>
      </w:r>
      <w:proofErr w:type="spellEnd"/>
      <w:r w:rsidRPr="00072FCB">
        <w:rPr>
          <w:rFonts w:asciiTheme="minorHAnsi" w:hAnsiTheme="minorHAnsi" w:cs="Arial"/>
          <w:sz w:val="24"/>
          <w:szCs w:val="24"/>
        </w:rPr>
        <w:t xml:space="preserve">, central Craigavon and Portadown. </w:t>
      </w:r>
    </w:p>
    <w:p w:rsidR="00000DCC" w:rsidRDefault="00000DCC"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T</w:t>
      </w:r>
      <w:r w:rsidRPr="00072FCB">
        <w:rPr>
          <w:rFonts w:asciiTheme="minorHAnsi" w:hAnsiTheme="minorHAnsi" w:cs="Arial"/>
          <w:sz w:val="24"/>
          <w:szCs w:val="24"/>
        </w:rPr>
        <w:t>his year firmus energy</w:t>
      </w:r>
      <w:r>
        <w:rPr>
          <w:rFonts w:asciiTheme="minorHAnsi" w:hAnsiTheme="minorHAnsi" w:cs="Arial"/>
          <w:sz w:val="24"/>
          <w:szCs w:val="24"/>
        </w:rPr>
        <w:t xml:space="preserve"> completed</w:t>
      </w:r>
      <w:r w:rsidRPr="00072FCB">
        <w:rPr>
          <w:rFonts w:asciiTheme="minorHAnsi" w:hAnsiTheme="minorHAnsi" w:cs="Arial"/>
          <w:sz w:val="24"/>
          <w:szCs w:val="24"/>
        </w:rPr>
        <w:t xml:space="preserve"> </w:t>
      </w:r>
      <w:r>
        <w:rPr>
          <w:rFonts w:asciiTheme="minorHAnsi" w:hAnsiTheme="minorHAnsi" w:cs="Arial"/>
          <w:sz w:val="24"/>
          <w:szCs w:val="24"/>
        </w:rPr>
        <w:t>OO infill schemes in</w:t>
      </w:r>
      <w:r w:rsidR="00074700">
        <w:rPr>
          <w:rFonts w:asciiTheme="minorHAnsi" w:hAnsiTheme="minorHAnsi" w:cs="Arial"/>
          <w:sz w:val="24"/>
          <w:szCs w:val="24"/>
        </w:rPr>
        <w:t xml:space="preserve"> </w:t>
      </w:r>
      <w:proofErr w:type="spellStart"/>
      <w:r w:rsidR="00074700">
        <w:rPr>
          <w:rFonts w:asciiTheme="minorHAnsi" w:hAnsiTheme="minorHAnsi" w:cs="Arial"/>
          <w:sz w:val="24"/>
          <w:szCs w:val="24"/>
        </w:rPr>
        <w:t>Ballyoran</w:t>
      </w:r>
      <w:proofErr w:type="spellEnd"/>
      <w:r w:rsidR="00074700">
        <w:rPr>
          <w:rFonts w:asciiTheme="minorHAnsi" w:hAnsiTheme="minorHAnsi" w:cs="Arial"/>
          <w:sz w:val="24"/>
          <w:szCs w:val="24"/>
        </w:rPr>
        <w:t xml:space="preserve">, Old Portadown Road, </w:t>
      </w:r>
      <w:proofErr w:type="spellStart"/>
      <w:r w:rsidR="00074700">
        <w:rPr>
          <w:rFonts w:asciiTheme="minorHAnsi" w:hAnsiTheme="minorHAnsi" w:cs="Arial"/>
          <w:sz w:val="24"/>
          <w:szCs w:val="24"/>
        </w:rPr>
        <w:t>Moyraverty</w:t>
      </w:r>
      <w:proofErr w:type="spellEnd"/>
      <w:r w:rsidR="00074700">
        <w:rPr>
          <w:rFonts w:asciiTheme="minorHAnsi" w:hAnsiTheme="minorHAnsi" w:cs="Arial"/>
          <w:sz w:val="24"/>
          <w:szCs w:val="24"/>
        </w:rPr>
        <w:t xml:space="preserve">, Moira, </w:t>
      </w:r>
      <w:proofErr w:type="spellStart"/>
      <w:r w:rsidR="00C311F8">
        <w:rPr>
          <w:rFonts w:asciiTheme="minorHAnsi" w:hAnsiTheme="minorHAnsi" w:cs="Arial"/>
          <w:sz w:val="24"/>
          <w:szCs w:val="24"/>
        </w:rPr>
        <w:t>Ballyhannon</w:t>
      </w:r>
      <w:proofErr w:type="spellEnd"/>
      <w:r w:rsidR="00C311F8">
        <w:rPr>
          <w:rFonts w:asciiTheme="minorHAnsi" w:hAnsiTheme="minorHAnsi" w:cs="Arial"/>
          <w:sz w:val="24"/>
          <w:szCs w:val="24"/>
        </w:rPr>
        <w:t>, Parkmore, Parsons G</w:t>
      </w:r>
      <w:r w:rsidR="00074700">
        <w:rPr>
          <w:rFonts w:asciiTheme="minorHAnsi" w:hAnsiTheme="minorHAnsi" w:cs="Arial"/>
          <w:sz w:val="24"/>
          <w:szCs w:val="24"/>
        </w:rPr>
        <w:t>ate</w:t>
      </w:r>
      <w:r w:rsidR="00C311F8">
        <w:rPr>
          <w:rFonts w:asciiTheme="minorHAnsi" w:hAnsiTheme="minorHAnsi" w:cs="Arial"/>
          <w:sz w:val="24"/>
          <w:szCs w:val="24"/>
        </w:rPr>
        <w:t xml:space="preserve">, </w:t>
      </w:r>
      <w:proofErr w:type="spellStart"/>
      <w:r w:rsidR="00C311F8">
        <w:rPr>
          <w:rFonts w:asciiTheme="minorHAnsi" w:hAnsiTheme="minorHAnsi" w:cs="Arial"/>
          <w:sz w:val="24"/>
          <w:szCs w:val="24"/>
        </w:rPr>
        <w:t>Gilpin</w:t>
      </w:r>
      <w:proofErr w:type="spellEnd"/>
      <w:r w:rsidR="00C311F8">
        <w:rPr>
          <w:rFonts w:asciiTheme="minorHAnsi" w:hAnsiTheme="minorHAnsi" w:cs="Arial"/>
          <w:sz w:val="24"/>
          <w:szCs w:val="24"/>
        </w:rPr>
        <w:t xml:space="preserve"> M</w:t>
      </w:r>
      <w:r w:rsidR="003C4626">
        <w:rPr>
          <w:rFonts w:asciiTheme="minorHAnsi" w:hAnsiTheme="minorHAnsi" w:cs="Arial"/>
          <w:sz w:val="24"/>
          <w:szCs w:val="24"/>
        </w:rPr>
        <w:t xml:space="preserve">ews, </w:t>
      </w:r>
      <w:proofErr w:type="spellStart"/>
      <w:r w:rsidR="003C4626">
        <w:rPr>
          <w:rFonts w:asciiTheme="minorHAnsi" w:hAnsiTheme="minorHAnsi" w:cs="Arial"/>
          <w:sz w:val="24"/>
          <w:szCs w:val="24"/>
        </w:rPr>
        <w:t>Drumnagoon</w:t>
      </w:r>
      <w:proofErr w:type="spellEnd"/>
      <w:r w:rsidR="003C4626">
        <w:rPr>
          <w:rFonts w:asciiTheme="minorHAnsi" w:hAnsiTheme="minorHAnsi" w:cs="Arial"/>
          <w:sz w:val="24"/>
          <w:szCs w:val="24"/>
        </w:rPr>
        <w:t xml:space="preserve"> </w:t>
      </w:r>
      <w:r w:rsidR="00C311F8">
        <w:rPr>
          <w:rFonts w:asciiTheme="minorHAnsi" w:hAnsiTheme="minorHAnsi" w:cs="Arial"/>
          <w:sz w:val="24"/>
          <w:szCs w:val="24"/>
        </w:rPr>
        <w:t>M</w:t>
      </w:r>
      <w:bookmarkStart w:id="0" w:name="_GoBack"/>
      <w:bookmarkEnd w:id="0"/>
      <w:r w:rsidR="003C4626">
        <w:rPr>
          <w:rFonts w:asciiTheme="minorHAnsi" w:hAnsiTheme="minorHAnsi" w:cs="Arial"/>
          <w:sz w:val="24"/>
          <w:szCs w:val="24"/>
        </w:rPr>
        <w:t xml:space="preserve">eadow, Mourne Road, </w:t>
      </w:r>
      <w:proofErr w:type="spellStart"/>
      <w:proofErr w:type="gramStart"/>
      <w:r w:rsidR="003C4626">
        <w:rPr>
          <w:rFonts w:asciiTheme="minorHAnsi" w:hAnsiTheme="minorHAnsi" w:cs="Arial"/>
          <w:sz w:val="24"/>
          <w:szCs w:val="24"/>
        </w:rPr>
        <w:t>Loughall</w:t>
      </w:r>
      <w:proofErr w:type="spellEnd"/>
      <w:proofErr w:type="gramEnd"/>
      <w:r w:rsidR="003C4626">
        <w:rPr>
          <w:rFonts w:asciiTheme="minorHAnsi" w:hAnsiTheme="minorHAnsi" w:cs="Arial"/>
          <w:sz w:val="24"/>
          <w:szCs w:val="24"/>
        </w:rPr>
        <w:t xml:space="preserve"> Road </w:t>
      </w:r>
      <w:proofErr w:type="spellStart"/>
      <w:r w:rsidR="003C4626">
        <w:rPr>
          <w:rFonts w:asciiTheme="minorHAnsi" w:hAnsiTheme="minorHAnsi" w:cs="Arial"/>
          <w:sz w:val="24"/>
          <w:szCs w:val="24"/>
        </w:rPr>
        <w:t>Magheralin</w:t>
      </w:r>
      <w:proofErr w:type="spellEnd"/>
      <w:r w:rsidR="003C4626">
        <w:rPr>
          <w:rFonts w:asciiTheme="minorHAnsi" w:hAnsiTheme="minorHAnsi" w:cs="Arial"/>
          <w:sz w:val="24"/>
          <w:szCs w:val="24"/>
        </w:rPr>
        <w:t>.</w:t>
      </w:r>
    </w:p>
    <w:p w:rsidR="003C4626" w:rsidRDefault="003C4626" w:rsidP="007648DD">
      <w:pPr>
        <w:pStyle w:val="PlainText"/>
        <w:spacing w:line="276" w:lineRule="auto"/>
        <w:jc w:val="both"/>
        <w:rPr>
          <w:rFonts w:asciiTheme="minorHAnsi" w:hAnsiTheme="minorHAnsi" w:cs="Arial"/>
          <w:sz w:val="24"/>
          <w:szCs w:val="24"/>
        </w:rPr>
      </w:pPr>
    </w:p>
    <w:p w:rsidR="003C4626" w:rsidRPr="00072FCB" w:rsidRDefault="003C4626"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There were also 13 new build schemes and 3 NIHE projects</w:t>
      </w:r>
      <w:r w:rsidR="00C311F8">
        <w:rPr>
          <w:rFonts w:asciiTheme="minorHAnsi" w:hAnsiTheme="minorHAnsi" w:cs="Arial"/>
          <w:sz w:val="24"/>
          <w:szCs w:val="24"/>
        </w:rPr>
        <w:t>.</w:t>
      </w:r>
    </w:p>
    <w:p w:rsidR="00B56E07" w:rsidRDefault="00B56E07" w:rsidP="007648DD">
      <w:pPr>
        <w:pStyle w:val="PlainText"/>
        <w:spacing w:line="276" w:lineRule="auto"/>
        <w:jc w:val="both"/>
        <w:rPr>
          <w:rFonts w:asciiTheme="minorHAnsi" w:hAnsiTheme="minorHAnsi" w:cs="Arial"/>
          <w:sz w:val="24"/>
          <w:szCs w:val="24"/>
        </w:rPr>
      </w:pPr>
    </w:p>
    <w:p w:rsidR="00552235" w:rsidRPr="00C311F8" w:rsidRDefault="00000DCC" w:rsidP="007648DD">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Craigavon Mains laid to date – 241.3km</w:t>
      </w:r>
    </w:p>
    <w:p w:rsidR="00B56E07" w:rsidRDefault="00B56E07"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numPr>
          <w:ilvl w:val="0"/>
          <w:numId w:val="5"/>
        </w:numPr>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Armagh </w:t>
      </w:r>
    </w:p>
    <w:p w:rsidR="00C311F8" w:rsidRDefault="00C311F8" w:rsidP="00CD6E62">
      <w:pPr>
        <w:pStyle w:val="PlainText"/>
        <w:spacing w:line="276" w:lineRule="auto"/>
        <w:jc w:val="both"/>
        <w:rPr>
          <w:rFonts w:asciiTheme="minorHAnsi" w:hAnsiTheme="minorHAnsi" w:cs="Arial"/>
          <w:sz w:val="24"/>
          <w:szCs w:val="24"/>
        </w:rPr>
      </w:pPr>
    </w:p>
    <w:p w:rsidR="00CD6E62" w:rsidRPr="00C311F8" w:rsidRDefault="00CD6E62" w:rsidP="00CD6E62">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Mains Laid 2016/17 – 16.7km</w:t>
      </w:r>
    </w:p>
    <w:p w:rsidR="006E281C" w:rsidRDefault="006E281C" w:rsidP="00CD6E62">
      <w:pPr>
        <w:pStyle w:val="PlainText"/>
        <w:spacing w:line="276" w:lineRule="auto"/>
        <w:jc w:val="both"/>
        <w:rPr>
          <w:rFonts w:asciiTheme="minorHAnsi" w:hAnsiTheme="minorHAnsi" w:cs="Arial"/>
          <w:sz w:val="24"/>
          <w:szCs w:val="24"/>
        </w:rPr>
      </w:pPr>
    </w:p>
    <w:p w:rsidR="00B56E07" w:rsidRPr="00072FCB"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The network extends from </w:t>
      </w:r>
      <w:proofErr w:type="spellStart"/>
      <w:r w:rsidRPr="00072FCB">
        <w:rPr>
          <w:rFonts w:asciiTheme="minorHAnsi" w:hAnsiTheme="minorHAnsi" w:cs="Arial"/>
          <w:sz w:val="24"/>
          <w:szCs w:val="24"/>
        </w:rPr>
        <w:t>Derryhale</w:t>
      </w:r>
      <w:proofErr w:type="spellEnd"/>
      <w:r w:rsidRPr="00072FCB">
        <w:rPr>
          <w:rFonts w:asciiTheme="minorHAnsi" w:hAnsiTheme="minorHAnsi" w:cs="Arial"/>
          <w:sz w:val="24"/>
          <w:szCs w:val="24"/>
        </w:rPr>
        <w:t xml:space="preserve"> AGI, situated west of Portadown. This </w:t>
      </w:r>
      <w:r w:rsidR="005E7E4F" w:rsidRPr="00072FCB">
        <w:rPr>
          <w:rFonts w:asciiTheme="minorHAnsi" w:hAnsiTheme="minorHAnsi" w:cs="Arial"/>
          <w:sz w:val="24"/>
          <w:szCs w:val="24"/>
        </w:rPr>
        <w:t xml:space="preserve">pressure reduction </w:t>
      </w:r>
      <w:r w:rsidRPr="00072FCB">
        <w:rPr>
          <w:rFonts w:asciiTheme="minorHAnsi" w:hAnsiTheme="minorHAnsi" w:cs="Arial"/>
          <w:sz w:val="24"/>
          <w:szCs w:val="24"/>
        </w:rPr>
        <w:t xml:space="preserve">station supplies Armagh City in addition to providing a secondary supply for Craigavon. </w:t>
      </w:r>
    </w:p>
    <w:p w:rsidR="00693FC9" w:rsidRDefault="00693FC9" w:rsidP="007648DD">
      <w:pPr>
        <w:pStyle w:val="PlainText"/>
        <w:spacing w:line="276" w:lineRule="auto"/>
        <w:jc w:val="both"/>
        <w:rPr>
          <w:rFonts w:asciiTheme="minorHAnsi" w:hAnsiTheme="minorHAnsi" w:cs="Arial"/>
          <w:sz w:val="24"/>
          <w:szCs w:val="24"/>
        </w:rPr>
      </w:pPr>
    </w:p>
    <w:p w:rsidR="004F61C4" w:rsidRDefault="006E281C" w:rsidP="006E281C">
      <w:pPr>
        <w:pStyle w:val="PlainText"/>
        <w:spacing w:line="276" w:lineRule="auto"/>
        <w:jc w:val="both"/>
        <w:rPr>
          <w:rFonts w:asciiTheme="minorHAnsi" w:hAnsiTheme="minorHAnsi" w:cs="Arial"/>
          <w:sz w:val="24"/>
          <w:szCs w:val="24"/>
        </w:rPr>
      </w:pPr>
      <w:r>
        <w:rPr>
          <w:rFonts w:asciiTheme="minorHAnsi" w:hAnsiTheme="minorHAnsi" w:cs="Arial"/>
          <w:sz w:val="24"/>
          <w:szCs w:val="24"/>
        </w:rPr>
        <w:t xml:space="preserve">Included within Armagh is 5.7km of feeder mains laid as part of the Mackles Licence extension. This feeder mains is used to Supply </w:t>
      </w:r>
      <w:proofErr w:type="gramStart"/>
      <w:r w:rsidR="00A56C4E">
        <w:rPr>
          <w:rFonts w:asciiTheme="minorHAnsi" w:hAnsiTheme="minorHAnsi" w:cs="Arial"/>
          <w:sz w:val="24"/>
          <w:szCs w:val="24"/>
        </w:rPr>
        <w:t>The</w:t>
      </w:r>
      <w:proofErr w:type="gramEnd"/>
      <w:r w:rsidR="00A56C4E">
        <w:rPr>
          <w:rFonts w:asciiTheme="minorHAnsi" w:hAnsiTheme="minorHAnsi" w:cs="Arial"/>
          <w:sz w:val="24"/>
          <w:szCs w:val="24"/>
        </w:rPr>
        <w:t xml:space="preserve"> Moy, </w:t>
      </w:r>
      <w:proofErr w:type="spellStart"/>
      <w:r>
        <w:rPr>
          <w:rFonts w:asciiTheme="minorHAnsi" w:hAnsiTheme="minorHAnsi" w:cs="Arial"/>
          <w:sz w:val="24"/>
          <w:szCs w:val="24"/>
        </w:rPr>
        <w:t>Benburb</w:t>
      </w:r>
      <w:proofErr w:type="spellEnd"/>
      <w:r>
        <w:rPr>
          <w:rFonts w:asciiTheme="minorHAnsi" w:hAnsiTheme="minorHAnsi" w:cs="Arial"/>
          <w:sz w:val="24"/>
          <w:szCs w:val="24"/>
        </w:rPr>
        <w:t xml:space="preserve"> and Blackwater. </w:t>
      </w:r>
    </w:p>
    <w:p w:rsidR="004F61C4" w:rsidRDefault="004F61C4" w:rsidP="006E281C">
      <w:pPr>
        <w:pStyle w:val="PlainText"/>
        <w:spacing w:line="276" w:lineRule="auto"/>
        <w:jc w:val="both"/>
        <w:rPr>
          <w:rFonts w:asciiTheme="minorHAnsi" w:hAnsiTheme="minorHAnsi" w:cs="Arial"/>
          <w:sz w:val="24"/>
          <w:szCs w:val="24"/>
        </w:rPr>
      </w:pPr>
    </w:p>
    <w:p w:rsidR="006E281C" w:rsidRDefault="004F61C4" w:rsidP="006E281C">
      <w:pPr>
        <w:pStyle w:val="PlainText"/>
        <w:spacing w:line="276" w:lineRule="auto"/>
        <w:jc w:val="both"/>
        <w:rPr>
          <w:rFonts w:asciiTheme="minorHAnsi" w:hAnsiTheme="minorHAnsi" w:cs="Arial"/>
          <w:sz w:val="24"/>
          <w:szCs w:val="24"/>
        </w:rPr>
      </w:pPr>
      <w:r>
        <w:rPr>
          <w:rFonts w:asciiTheme="minorHAnsi" w:hAnsiTheme="minorHAnsi" w:cs="Arial"/>
          <w:sz w:val="24"/>
          <w:szCs w:val="24"/>
        </w:rPr>
        <w:t xml:space="preserve">In addition to this there were </w:t>
      </w:r>
      <w:r w:rsidR="006E281C">
        <w:rPr>
          <w:rFonts w:asciiTheme="minorHAnsi" w:hAnsiTheme="minorHAnsi" w:cs="Arial"/>
          <w:sz w:val="24"/>
          <w:szCs w:val="24"/>
        </w:rPr>
        <w:t xml:space="preserve">6 </w:t>
      </w:r>
      <w:r w:rsidR="00A56C4E">
        <w:rPr>
          <w:rFonts w:asciiTheme="minorHAnsi" w:hAnsiTheme="minorHAnsi" w:cs="Arial"/>
          <w:sz w:val="24"/>
          <w:szCs w:val="24"/>
        </w:rPr>
        <w:t xml:space="preserve">OO </w:t>
      </w:r>
      <w:r w:rsidR="006E281C">
        <w:rPr>
          <w:rFonts w:asciiTheme="minorHAnsi" w:hAnsiTheme="minorHAnsi" w:cs="Arial"/>
          <w:sz w:val="24"/>
          <w:szCs w:val="24"/>
        </w:rPr>
        <w:t>infill mains projects</w:t>
      </w:r>
      <w:r>
        <w:rPr>
          <w:rFonts w:asciiTheme="minorHAnsi" w:hAnsiTheme="minorHAnsi" w:cs="Arial"/>
          <w:sz w:val="24"/>
          <w:szCs w:val="24"/>
        </w:rPr>
        <w:t xml:space="preserve"> including </w:t>
      </w:r>
      <w:proofErr w:type="spellStart"/>
      <w:r>
        <w:rPr>
          <w:rFonts w:asciiTheme="minorHAnsi" w:hAnsiTheme="minorHAnsi" w:cs="Arial"/>
          <w:sz w:val="24"/>
          <w:szCs w:val="24"/>
        </w:rPr>
        <w:t>Umgola</w:t>
      </w:r>
      <w:proofErr w:type="spellEnd"/>
      <w:r>
        <w:rPr>
          <w:rFonts w:asciiTheme="minorHAnsi" w:hAnsiTheme="minorHAnsi" w:cs="Arial"/>
          <w:sz w:val="24"/>
          <w:szCs w:val="24"/>
        </w:rPr>
        <w:t xml:space="preserve"> Road, </w:t>
      </w:r>
      <w:proofErr w:type="spellStart"/>
      <w:r>
        <w:rPr>
          <w:rFonts w:asciiTheme="minorHAnsi" w:hAnsiTheme="minorHAnsi" w:cs="Arial"/>
          <w:sz w:val="24"/>
          <w:szCs w:val="24"/>
        </w:rPr>
        <w:t>Loudan</w:t>
      </w:r>
      <w:proofErr w:type="spellEnd"/>
      <w:r>
        <w:rPr>
          <w:rFonts w:asciiTheme="minorHAnsi" w:hAnsiTheme="minorHAnsi" w:cs="Arial"/>
          <w:sz w:val="24"/>
          <w:szCs w:val="24"/>
        </w:rPr>
        <w:t xml:space="preserve"> Mews and Rock Road, </w:t>
      </w:r>
      <w:r w:rsidR="006E281C">
        <w:rPr>
          <w:rFonts w:asciiTheme="minorHAnsi" w:hAnsiTheme="minorHAnsi" w:cs="Arial"/>
          <w:sz w:val="24"/>
          <w:szCs w:val="24"/>
        </w:rPr>
        <w:t>and 5 new build proje</w:t>
      </w:r>
      <w:r w:rsidR="00A56C4E">
        <w:rPr>
          <w:rFonts w:asciiTheme="minorHAnsi" w:hAnsiTheme="minorHAnsi" w:cs="Arial"/>
          <w:sz w:val="24"/>
          <w:szCs w:val="24"/>
        </w:rPr>
        <w:t xml:space="preserve">cts. </w:t>
      </w:r>
      <w:r>
        <w:rPr>
          <w:rFonts w:asciiTheme="minorHAnsi" w:hAnsiTheme="minorHAnsi" w:cs="Arial"/>
          <w:sz w:val="24"/>
          <w:szCs w:val="24"/>
        </w:rPr>
        <w:t>Infill m</w:t>
      </w:r>
      <w:r w:rsidR="00A56C4E">
        <w:rPr>
          <w:rFonts w:asciiTheme="minorHAnsi" w:hAnsiTheme="minorHAnsi" w:cs="Arial"/>
          <w:sz w:val="24"/>
          <w:szCs w:val="24"/>
        </w:rPr>
        <w:t>ai</w:t>
      </w:r>
      <w:r w:rsidR="006E281C">
        <w:rPr>
          <w:rFonts w:asciiTheme="minorHAnsi" w:hAnsiTheme="minorHAnsi" w:cs="Arial"/>
          <w:sz w:val="24"/>
          <w:szCs w:val="24"/>
        </w:rPr>
        <w:t>n</w:t>
      </w:r>
      <w:r w:rsidR="00A56C4E">
        <w:rPr>
          <w:rFonts w:asciiTheme="minorHAnsi" w:hAnsiTheme="minorHAnsi" w:cs="Arial"/>
          <w:sz w:val="24"/>
          <w:szCs w:val="24"/>
        </w:rPr>
        <w:t>s</w:t>
      </w:r>
      <w:r w:rsidR="006E281C">
        <w:rPr>
          <w:rFonts w:asciiTheme="minorHAnsi" w:hAnsiTheme="minorHAnsi" w:cs="Arial"/>
          <w:sz w:val="24"/>
          <w:szCs w:val="24"/>
        </w:rPr>
        <w:t xml:space="preserve"> was also laid in </w:t>
      </w:r>
      <w:proofErr w:type="spellStart"/>
      <w:r w:rsidR="006E281C">
        <w:rPr>
          <w:rFonts w:asciiTheme="minorHAnsi" w:hAnsiTheme="minorHAnsi" w:cs="Arial"/>
          <w:sz w:val="24"/>
          <w:szCs w:val="24"/>
        </w:rPr>
        <w:t>Rich</w:t>
      </w:r>
      <w:r w:rsidR="00A56C4E">
        <w:rPr>
          <w:rFonts w:asciiTheme="minorHAnsi" w:hAnsiTheme="minorHAnsi" w:cs="Arial"/>
          <w:sz w:val="24"/>
          <w:szCs w:val="24"/>
        </w:rPr>
        <w:t>hill</w:t>
      </w:r>
      <w:proofErr w:type="spellEnd"/>
      <w:r w:rsidR="00A56C4E">
        <w:rPr>
          <w:rFonts w:asciiTheme="minorHAnsi" w:hAnsiTheme="minorHAnsi" w:cs="Arial"/>
          <w:sz w:val="24"/>
          <w:szCs w:val="24"/>
        </w:rPr>
        <w:t xml:space="preserve"> t</w:t>
      </w:r>
      <w:r w:rsidR="006E281C">
        <w:rPr>
          <w:rFonts w:asciiTheme="minorHAnsi" w:hAnsiTheme="minorHAnsi" w:cs="Arial"/>
          <w:sz w:val="24"/>
          <w:szCs w:val="24"/>
        </w:rPr>
        <w:t>own centre.</w:t>
      </w:r>
    </w:p>
    <w:p w:rsidR="006E281C" w:rsidRDefault="006E281C" w:rsidP="002161C7">
      <w:pPr>
        <w:pStyle w:val="PlainText"/>
        <w:spacing w:line="276" w:lineRule="auto"/>
        <w:ind w:firstLine="720"/>
        <w:jc w:val="both"/>
        <w:rPr>
          <w:rFonts w:asciiTheme="minorHAnsi" w:hAnsiTheme="minorHAnsi" w:cs="Arial"/>
          <w:sz w:val="24"/>
          <w:szCs w:val="24"/>
        </w:rPr>
      </w:pPr>
    </w:p>
    <w:p w:rsidR="00B56E07" w:rsidRPr="00C311F8" w:rsidRDefault="00CD6E62" w:rsidP="007648DD">
      <w:pPr>
        <w:pStyle w:val="PlainText"/>
        <w:spacing w:line="276" w:lineRule="auto"/>
        <w:jc w:val="both"/>
        <w:rPr>
          <w:rFonts w:asciiTheme="minorHAnsi" w:hAnsiTheme="minorHAnsi" w:cs="Arial"/>
          <w:b/>
          <w:sz w:val="24"/>
          <w:szCs w:val="24"/>
          <w:u w:val="single"/>
        </w:rPr>
      </w:pPr>
      <w:r w:rsidRPr="00C311F8">
        <w:rPr>
          <w:rFonts w:asciiTheme="minorHAnsi" w:hAnsiTheme="minorHAnsi" w:cs="Arial"/>
          <w:sz w:val="24"/>
          <w:szCs w:val="24"/>
          <w:u w:val="single"/>
        </w:rPr>
        <w:t>Armagh mains laid to date – 111.7km</w:t>
      </w:r>
    </w:p>
    <w:p w:rsidR="007C013D" w:rsidRPr="00072FCB" w:rsidRDefault="007C013D" w:rsidP="007648DD">
      <w:pPr>
        <w:pStyle w:val="PlainText"/>
        <w:spacing w:line="276" w:lineRule="auto"/>
        <w:jc w:val="both"/>
        <w:rPr>
          <w:rFonts w:asciiTheme="minorHAnsi" w:hAnsiTheme="minorHAnsi" w:cs="Arial"/>
          <w:b/>
          <w:sz w:val="24"/>
          <w:szCs w:val="24"/>
        </w:rPr>
      </w:pPr>
    </w:p>
    <w:p w:rsidR="003C0D0E" w:rsidRPr="00C311F8" w:rsidRDefault="003C0D0E" w:rsidP="00C311F8">
      <w:pPr>
        <w:pStyle w:val="ListParagraph"/>
        <w:numPr>
          <w:ilvl w:val="0"/>
          <w:numId w:val="5"/>
        </w:numPr>
        <w:rPr>
          <w:rFonts w:cs="Arial"/>
          <w:b/>
          <w:sz w:val="24"/>
          <w:szCs w:val="24"/>
        </w:rPr>
      </w:pPr>
      <w:r w:rsidRPr="00C311F8">
        <w:rPr>
          <w:rFonts w:cs="Arial"/>
          <w:b/>
          <w:sz w:val="24"/>
          <w:szCs w:val="24"/>
        </w:rPr>
        <w:t xml:space="preserve">Banbridge </w:t>
      </w:r>
    </w:p>
    <w:p w:rsidR="004F61C4" w:rsidRPr="00C311F8" w:rsidRDefault="004F61C4" w:rsidP="004F61C4">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Mains Laid 2016/17 – 8.2km</w:t>
      </w:r>
    </w:p>
    <w:p w:rsidR="003C0D0E" w:rsidRPr="00072FCB" w:rsidRDefault="003C0D0E" w:rsidP="007648DD">
      <w:pPr>
        <w:pStyle w:val="PlainText"/>
        <w:spacing w:line="276" w:lineRule="auto"/>
        <w:jc w:val="both"/>
        <w:rPr>
          <w:rFonts w:asciiTheme="minorHAnsi" w:hAnsiTheme="minorHAnsi" w:cs="Arial"/>
          <w:sz w:val="24"/>
          <w:szCs w:val="24"/>
        </w:rPr>
      </w:pPr>
    </w:p>
    <w:p w:rsidR="00B56E07" w:rsidRPr="00072FCB"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The </w:t>
      </w:r>
      <w:r w:rsidR="00AE0CB9" w:rsidRPr="00072FCB">
        <w:rPr>
          <w:rFonts w:asciiTheme="minorHAnsi" w:hAnsiTheme="minorHAnsi" w:cs="Arial"/>
          <w:sz w:val="24"/>
          <w:szCs w:val="24"/>
        </w:rPr>
        <w:t xml:space="preserve">natural </w:t>
      </w:r>
      <w:r w:rsidRPr="00072FCB">
        <w:rPr>
          <w:rFonts w:asciiTheme="minorHAnsi" w:hAnsiTheme="minorHAnsi" w:cs="Arial"/>
          <w:sz w:val="24"/>
          <w:szCs w:val="24"/>
        </w:rPr>
        <w:t xml:space="preserve">gas network extends from </w:t>
      </w:r>
      <w:proofErr w:type="spellStart"/>
      <w:r w:rsidRPr="00072FCB">
        <w:rPr>
          <w:rFonts w:asciiTheme="minorHAnsi" w:hAnsiTheme="minorHAnsi" w:cs="Arial"/>
          <w:sz w:val="24"/>
          <w:szCs w:val="24"/>
        </w:rPr>
        <w:t>Kernan</w:t>
      </w:r>
      <w:proofErr w:type="spellEnd"/>
      <w:r w:rsidRPr="00072FCB">
        <w:rPr>
          <w:rFonts w:asciiTheme="minorHAnsi" w:hAnsiTheme="minorHAnsi" w:cs="Arial"/>
          <w:sz w:val="24"/>
          <w:szCs w:val="24"/>
        </w:rPr>
        <w:t xml:space="preserve"> AGI through the town centre to the NIHE areas of Primrose Gardens, Edenderry, Hillhead estate, </w:t>
      </w:r>
      <w:proofErr w:type="spellStart"/>
      <w:r w:rsidRPr="00072FCB">
        <w:rPr>
          <w:rFonts w:asciiTheme="minorHAnsi" w:hAnsiTheme="minorHAnsi" w:cs="Arial"/>
          <w:sz w:val="24"/>
          <w:szCs w:val="24"/>
        </w:rPr>
        <w:t>Forthill</w:t>
      </w:r>
      <w:proofErr w:type="spellEnd"/>
      <w:r w:rsidRPr="00072FCB">
        <w:rPr>
          <w:rFonts w:asciiTheme="minorHAnsi" w:hAnsiTheme="minorHAnsi" w:cs="Arial"/>
          <w:sz w:val="24"/>
          <w:szCs w:val="24"/>
        </w:rPr>
        <w:t xml:space="preserve"> and Cline Road NIHE. The network has been extended along Main Street, making gas available to a number of commercial customers. </w:t>
      </w:r>
    </w:p>
    <w:p w:rsidR="00B56E07" w:rsidRPr="00072FCB" w:rsidRDefault="00B56E07" w:rsidP="007648DD">
      <w:pPr>
        <w:pStyle w:val="PlainText"/>
        <w:spacing w:line="276" w:lineRule="auto"/>
        <w:jc w:val="both"/>
        <w:rPr>
          <w:rFonts w:asciiTheme="minorHAnsi" w:hAnsiTheme="minorHAnsi" w:cs="Arial"/>
          <w:sz w:val="24"/>
          <w:szCs w:val="24"/>
        </w:rPr>
      </w:pPr>
    </w:p>
    <w:p w:rsidR="00E95CFF" w:rsidRDefault="00006DC4"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This year infill mains and new build development ha</w:t>
      </w:r>
      <w:r w:rsidR="00DC2BB7" w:rsidRPr="00072FCB">
        <w:rPr>
          <w:rFonts w:asciiTheme="minorHAnsi" w:hAnsiTheme="minorHAnsi" w:cs="Arial"/>
          <w:sz w:val="24"/>
          <w:szCs w:val="24"/>
        </w:rPr>
        <w:t xml:space="preserve">s grown in the Banbridge area. </w:t>
      </w:r>
      <w:r w:rsidR="002161C7">
        <w:rPr>
          <w:rFonts w:asciiTheme="minorHAnsi" w:hAnsiTheme="minorHAnsi" w:cs="Arial"/>
          <w:sz w:val="24"/>
          <w:szCs w:val="24"/>
        </w:rPr>
        <w:t>Gas has been made available in</w:t>
      </w:r>
      <w:r w:rsidR="00E95CFF">
        <w:rPr>
          <w:rFonts w:asciiTheme="minorHAnsi" w:hAnsiTheme="minorHAnsi" w:cs="Arial"/>
          <w:sz w:val="24"/>
          <w:szCs w:val="24"/>
        </w:rPr>
        <w:t xml:space="preserve"> </w:t>
      </w:r>
      <w:proofErr w:type="spellStart"/>
      <w:r w:rsidR="00E95CFF">
        <w:rPr>
          <w:rFonts w:asciiTheme="minorHAnsi" w:hAnsiTheme="minorHAnsi" w:cs="Arial"/>
          <w:sz w:val="24"/>
          <w:szCs w:val="24"/>
        </w:rPr>
        <w:t>Seapatrick</w:t>
      </w:r>
      <w:proofErr w:type="spellEnd"/>
      <w:r w:rsidR="00E95CFF">
        <w:rPr>
          <w:rFonts w:asciiTheme="minorHAnsi" w:hAnsiTheme="minorHAnsi" w:cs="Arial"/>
          <w:sz w:val="24"/>
          <w:szCs w:val="24"/>
        </w:rPr>
        <w:t xml:space="preserve">, </w:t>
      </w:r>
      <w:proofErr w:type="spellStart"/>
      <w:r w:rsidR="00E95CFF">
        <w:rPr>
          <w:rFonts w:asciiTheme="minorHAnsi" w:hAnsiTheme="minorHAnsi" w:cs="Arial"/>
          <w:sz w:val="24"/>
          <w:szCs w:val="24"/>
        </w:rPr>
        <w:t>Dromore</w:t>
      </w:r>
      <w:proofErr w:type="spellEnd"/>
      <w:r w:rsidR="00E95CFF">
        <w:rPr>
          <w:rFonts w:asciiTheme="minorHAnsi" w:hAnsiTheme="minorHAnsi" w:cs="Arial"/>
          <w:sz w:val="24"/>
          <w:szCs w:val="24"/>
        </w:rPr>
        <w:t xml:space="preserve"> S</w:t>
      </w:r>
      <w:r w:rsidR="002161C7">
        <w:rPr>
          <w:rFonts w:asciiTheme="minorHAnsi" w:hAnsiTheme="minorHAnsi" w:cs="Arial"/>
          <w:sz w:val="24"/>
          <w:szCs w:val="24"/>
        </w:rPr>
        <w:t xml:space="preserve">treet, Old </w:t>
      </w:r>
      <w:r w:rsidR="00E95CFF">
        <w:rPr>
          <w:rFonts w:asciiTheme="minorHAnsi" w:hAnsiTheme="minorHAnsi" w:cs="Arial"/>
          <w:sz w:val="24"/>
          <w:szCs w:val="24"/>
        </w:rPr>
        <w:t>M</w:t>
      </w:r>
      <w:r w:rsidR="002161C7">
        <w:rPr>
          <w:rFonts w:asciiTheme="minorHAnsi" w:hAnsiTheme="minorHAnsi" w:cs="Arial"/>
          <w:sz w:val="24"/>
          <w:szCs w:val="24"/>
        </w:rPr>
        <w:t xml:space="preserve">anse </w:t>
      </w:r>
      <w:r w:rsidR="00E95CFF">
        <w:rPr>
          <w:rFonts w:asciiTheme="minorHAnsi" w:hAnsiTheme="minorHAnsi" w:cs="Arial"/>
          <w:sz w:val="24"/>
          <w:szCs w:val="24"/>
        </w:rPr>
        <w:t>G</w:t>
      </w:r>
      <w:r w:rsidR="002161C7">
        <w:rPr>
          <w:rFonts w:asciiTheme="minorHAnsi" w:hAnsiTheme="minorHAnsi" w:cs="Arial"/>
          <w:sz w:val="24"/>
          <w:szCs w:val="24"/>
        </w:rPr>
        <w:t xml:space="preserve">reen, </w:t>
      </w:r>
      <w:proofErr w:type="spellStart"/>
      <w:r w:rsidR="002161C7">
        <w:rPr>
          <w:rFonts w:asciiTheme="minorHAnsi" w:hAnsiTheme="minorHAnsi" w:cs="Arial"/>
          <w:sz w:val="24"/>
          <w:szCs w:val="24"/>
        </w:rPr>
        <w:t>Ballygowan</w:t>
      </w:r>
      <w:proofErr w:type="spellEnd"/>
      <w:r w:rsidR="002161C7">
        <w:rPr>
          <w:rFonts w:asciiTheme="minorHAnsi" w:hAnsiTheme="minorHAnsi" w:cs="Arial"/>
          <w:sz w:val="24"/>
          <w:szCs w:val="24"/>
        </w:rPr>
        <w:t xml:space="preserve"> Road, </w:t>
      </w:r>
      <w:proofErr w:type="spellStart"/>
      <w:r w:rsidR="002161C7">
        <w:rPr>
          <w:rFonts w:asciiTheme="minorHAnsi" w:hAnsiTheme="minorHAnsi" w:cs="Arial"/>
          <w:sz w:val="24"/>
          <w:szCs w:val="24"/>
        </w:rPr>
        <w:t>Lurgan</w:t>
      </w:r>
      <w:proofErr w:type="spellEnd"/>
      <w:r w:rsidR="002161C7">
        <w:rPr>
          <w:rFonts w:asciiTheme="minorHAnsi" w:hAnsiTheme="minorHAnsi" w:cs="Arial"/>
          <w:sz w:val="24"/>
          <w:szCs w:val="24"/>
        </w:rPr>
        <w:t xml:space="preserve"> Road</w:t>
      </w:r>
      <w:r w:rsidR="00E95CFF">
        <w:rPr>
          <w:rFonts w:asciiTheme="minorHAnsi" w:hAnsiTheme="minorHAnsi" w:cs="Arial"/>
          <w:sz w:val="24"/>
          <w:szCs w:val="24"/>
        </w:rPr>
        <w:t xml:space="preserve">, </w:t>
      </w:r>
      <w:r w:rsidR="002161C7">
        <w:rPr>
          <w:rFonts w:asciiTheme="minorHAnsi" w:hAnsiTheme="minorHAnsi" w:cs="Arial"/>
          <w:sz w:val="24"/>
          <w:szCs w:val="24"/>
        </w:rPr>
        <w:t>Brookfield Avenue, Scarva Road</w:t>
      </w:r>
      <w:r w:rsidR="00E95CFF">
        <w:rPr>
          <w:rFonts w:asciiTheme="minorHAnsi" w:hAnsiTheme="minorHAnsi" w:cs="Arial"/>
          <w:sz w:val="24"/>
          <w:szCs w:val="24"/>
        </w:rPr>
        <w:t xml:space="preserve"> and Bleach Green.</w:t>
      </w:r>
    </w:p>
    <w:p w:rsidR="00B56E07" w:rsidRPr="00072FCB" w:rsidRDefault="00E95CFF" w:rsidP="007648DD">
      <w:pPr>
        <w:pStyle w:val="PlainText"/>
        <w:spacing w:line="276" w:lineRule="auto"/>
        <w:jc w:val="both"/>
        <w:rPr>
          <w:rFonts w:asciiTheme="minorHAnsi" w:hAnsiTheme="minorHAnsi" w:cs="Arial"/>
          <w:sz w:val="24"/>
          <w:szCs w:val="24"/>
          <w:highlight w:val="red"/>
        </w:rPr>
      </w:pPr>
      <w:r w:rsidRPr="00072FCB">
        <w:rPr>
          <w:rFonts w:asciiTheme="minorHAnsi" w:hAnsiTheme="minorHAnsi" w:cs="Arial"/>
          <w:sz w:val="24"/>
          <w:szCs w:val="24"/>
          <w:highlight w:val="red"/>
        </w:rPr>
        <w:t xml:space="preserve"> </w:t>
      </w:r>
    </w:p>
    <w:p w:rsidR="00B56E07" w:rsidRPr="00C311F8" w:rsidRDefault="002161C7" w:rsidP="007648DD">
      <w:pPr>
        <w:pStyle w:val="PlainText"/>
        <w:spacing w:line="276" w:lineRule="auto"/>
        <w:rPr>
          <w:rFonts w:asciiTheme="minorHAnsi" w:hAnsiTheme="minorHAnsi" w:cs="Arial"/>
          <w:sz w:val="24"/>
          <w:szCs w:val="24"/>
          <w:u w:val="single"/>
        </w:rPr>
      </w:pPr>
      <w:r w:rsidRPr="00C311F8">
        <w:rPr>
          <w:rFonts w:asciiTheme="minorHAnsi" w:hAnsiTheme="minorHAnsi" w:cs="Arial"/>
          <w:sz w:val="24"/>
          <w:szCs w:val="24"/>
          <w:u w:val="single"/>
        </w:rPr>
        <w:t>Banbridge mains laid to date – 47.2</w:t>
      </w:r>
      <w:r w:rsidR="00B56E07" w:rsidRPr="00C311F8">
        <w:rPr>
          <w:rFonts w:asciiTheme="minorHAnsi" w:hAnsiTheme="minorHAnsi" w:cs="Arial"/>
          <w:sz w:val="24"/>
          <w:szCs w:val="24"/>
          <w:u w:val="single"/>
        </w:rPr>
        <w:t xml:space="preserve">km </w:t>
      </w:r>
    </w:p>
    <w:p w:rsidR="00B56E07" w:rsidRPr="00072FCB" w:rsidRDefault="00B56E07" w:rsidP="007648DD">
      <w:pPr>
        <w:pStyle w:val="PlainText"/>
        <w:spacing w:line="276" w:lineRule="auto"/>
        <w:jc w:val="both"/>
        <w:rPr>
          <w:rFonts w:asciiTheme="minorHAnsi" w:hAnsiTheme="minorHAnsi" w:cs="Arial"/>
          <w:b/>
          <w:sz w:val="24"/>
          <w:szCs w:val="24"/>
        </w:rPr>
      </w:pPr>
    </w:p>
    <w:p w:rsidR="003C0D0E" w:rsidRPr="00072FCB" w:rsidRDefault="003C0D0E" w:rsidP="007648DD">
      <w:pPr>
        <w:pStyle w:val="PlainText"/>
        <w:numPr>
          <w:ilvl w:val="0"/>
          <w:numId w:val="5"/>
        </w:numPr>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Newry </w:t>
      </w:r>
    </w:p>
    <w:p w:rsidR="003C0D0E" w:rsidRPr="00072FCB" w:rsidRDefault="003C0D0E" w:rsidP="007648DD">
      <w:pPr>
        <w:pStyle w:val="PlainText"/>
        <w:spacing w:line="276" w:lineRule="auto"/>
        <w:jc w:val="both"/>
        <w:rPr>
          <w:rFonts w:asciiTheme="minorHAnsi" w:hAnsiTheme="minorHAnsi" w:cs="Arial"/>
          <w:sz w:val="24"/>
          <w:szCs w:val="24"/>
        </w:rPr>
      </w:pPr>
    </w:p>
    <w:p w:rsidR="00E95CFF" w:rsidRDefault="00E95CFF" w:rsidP="00E95CFF">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Mains Laid 2016/17 – 9.1km</w:t>
      </w:r>
    </w:p>
    <w:p w:rsidR="00C311F8" w:rsidRPr="00C311F8" w:rsidRDefault="00C311F8" w:rsidP="00E95CFF">
      <w:pPr>
        <w:pStyle w:val="PlainText"/>
        <w:spacing w:line="276" w:lineRule="auto"/>
        <w:jc w:val="both"/>
        <w:rPr>
          <w:rFonts w:asciiTheme="minorHAnsi" w:hAnsiTheme="minorHAnsi" w:cs="Arial"/>
          <w:sz w:val="24"/>
          <w:szCs w:val="24"/>
          <w:u w:val="single"/>
        </w:rPr>
      </w:pPr>
    </w:p>
    <w:p w:rsidR="00B56E07" w:rsidRPr="00072FCB" w:rsidRDefault="00B56E07"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The </w:t>
      </w:r>
      <w:r w:rsidR="00AE0CB9" w:rsidRPr="00072FCB">
        <w:rPr>
          <w:rFonts w:asciiTheme="minorHAnsi" w:hAnsiTheme="minorHAnsi" w:cs="Arial"/>
          <w:sz w:val="24"/>
          <w:szCs w:val="24"/>
        </w:rPr>
        <w:t xml:space="preserve">natural </w:t>
      </w:r>
      <w:r w:rsidRPr="00072FCB">
        <w:rPr>
          <w:rFonts w:asciiTheme="minorHAnsi" w:hAnsiTheme="minorHAnsi" w:cs="Arial"/>
          <w:sz w:val="24"/>
          <w:szCs w:val="24"/>
        </w:rPr>
        <w:t xml:space="preserve">gas network extends from </w:t>
      </w:r>
      <w:proofErr w:type="spellStart"/>
      <w:r w:rsidRPr="00072FCB">
        <w:rPr>
          <w:rFonts w:asciiTheme="minorHAnsi" w:hAnsiTheme="minorHAnsi" w:cs="Arial"/>
          <w:sz w:val="24"/>
          <w:szCs w:val="24"/>
        </w:rPr>
        <w:t>Tullyhappy</w:t>
      </w:r>
      <w:proofErr w:type="spellEnd"/>
      <w:r w:rsidRPr="00072FCB">
        <w:rPr>
          <w:rFonts w:asciiTheme="minorHAnsi" w:hAnsiTheme="minorHAnsi" w:cs="Arial"/>
          <w:sz w:val="24"/>
          <w:szCs w:val="24"/>
        </w:rPr>
        <w:t xml:space="preserve"> AGI through the city centre. The network extends to Warrenpoint where low pressure mains have been laid to supply the commercial area in the town centre and medium pressure mains installed to connect residential areas and industrial customers. </w:t>
      </w:r>
    </w:p>
    <w:p w:rsidR="00006DC4" w:rsidRPr="00072FCB" w:rsidRDefault="00006DC4"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This year has seen major</w:t>
      </w:r>
      <w:r w:rsidR="00E95CFF">
        <w:rPr>
          <w:rFonts w:asciiTheme="minorHAnsi" w:hAnsiTheme="minorHAnsi" w:cs="Arial"/>
          <w:sz w:val="24"/>
          <w:szCs w:val="24"/>
        </w:rPr>
        <w:t xml:space="preserve"> infill and new build </w:t>
      </w:r>
      <w:r w:rsidRPr="00072FCB">
        <w:rPr>
          <w:rFonts w:asciiTheme="minorHAnsi" w:hAnsiTheme="minorHAnsi" w:cs="Arial"/>
          <w:sz w:val="24"/>
          <w:szCs w:val="24"/>
        </w:rPr>
        <w:t xml:space="preserve">infrastructure laid throughout </w:t>
      </w:r>
      <w:r w:rsidR="00E95CFF">
        <w:rPr>
          <w:rFonts w:asciiTheme="minorHAnsi" w:hAnsiTheme="minorHAnsi" w:cs="Arial"/>
          <w:sz w:val="24"/>
          <w:szCs w:val="24"/>
        </w:rPr>
        <w:t>the Newry and Warrenpoint areas</w:t>
      </w:r>
      <w:r w:rsidRPr="00072FCB">
        <w:rPr>
          <w:rFonts w:asciiTheme="minorHAnsi" w:hAnsiTheme="minorHAnsi" w:cs="Arial"/>
          <w:sz w:val="24"/>
          <w:szCs w:val="24"/>
        </w:rPr>
        <w:t>. Gas is now available</w:t>
      </w:r>
      <w:r w:rsidR="005B051F">
        <w:rPr>
          <w:rFonts w:asciiTheme="minorHAnsi" w:hAnsiTheme="minorHAnsi" w:cs="Arial"/>
          <w:sz w:val="24"/>
          <w:szCs w:val="24"/>
        </w:rPr>
        <w:t xml:space="preserve"> or extended within</w:t>
      </w:r>
      <w:r w:rsidRPr="00072FCB">
        <w:rPr>
          <w:rFonts w:asciiTheme="minorHAnsi" w:hAnsiTheme="minorHAnsi" w:cs="Arial"/>
          <w:sz w:val="24"/>
          <w:szCs w:val="24"/>
        </w:rPr>
        <w:t xml:space="preserve"> </w:t>
      </w:r>
      <w:proofErr w:type="spellStart"/>
      <w:r w:rsidR="00E95CFF">
        <w:rPr>
          <w:rFonts w:asciiTheme="minorHAnsi" w:hAnsiTheme="minorHAnsi" w:cs="Arial"/>
          <w:sz w:val="24"/>
          <w:szCs w:val="24"/>
        </w:rPr>
        <w:t>Kilmorey</w:t>
      </w:r>
      <w:proofErr w:type="spellEnd"/>
      <w:r w:rsidRPr="00072FCB">
        <w:rPr>
          <w:rFonts w:asciiTheme="minorHAnsi" w:hAnsiTheme="minorHAnsi" w:cs="Arial"/>
          <w:sz w:val="24"/>
          <w:szCs w:val="24"/>
        </w:rPr>
        <w:t xml:space="preserve"> Street, </w:t>
      </w:r>
      <w:proofErr w:type="spellStart"/>
      <w:r w:rsidR="00E95CFF">
        <w:rPr>
          <w:rFonts w:asciiTheme="minorHAnsi" w:hAnsiTheme="minorHAnsi" w:cs="Arial"/>
          <w:sz w:val="24"/>
          <w:szCs w:val="24"/>
        </w:rPr>
        <w:t>Castlekeele</w:t>
      </w:r>
      <w:proofErr w:type="spellEnd"/>
      <w:r w:rsidR="00E95CFF">
        <w:rPr>
          <w:rFonts w:asciiTheme="minorHAnsi" w:hAnsiTheme="minorHAnsi" w:cs="Arial"/>
          <w:sz w:val="24"/>
          <w:szCs w:val="24"/>
        </w:rPr>
        <w:t>, Chancellors Road, Irene Terrace, Pound Road, Seaview Summer Hill, Bessbrook, Merchants Quay</w:t>
      </w:r>
      <w:r w:rsidR="005B051F">
        <w:rPr>
          <w:rFonts w:asciiTheme="minorHAnsi" w:hAnsiTheme="minorHAnsi" w:cs="Arial"/>
          <w:sz w:val="24"/>
          <w:szCs w:val="24"/>
        </w:rPr>
        <w:t xml:space="preserve">, Millvale Road, </w:t>
      </w:r>
      <w:proofErr w:type="spellStart"/>
      <w:r w:rsidR="005B051F">
        <w:rPr>
          <w:rFonts w:asciiTheme="minorHAnsi" w:hAnsiTheme="minorHAnsi" w:cs="Arial"/>
          <w:sz w:val="24"/>
          <w:szCs w:val="24"/>
        </w:rPr>
        <w:t>Derrymore</w:t>
      </w:r>
      <w:proofErr w:type="spellEnd"/>
      <w:r w:rsidR="005B051F">
        <w:rPr>
          <w:rFonts w:asciiTheme="minorHAnsi" w:hAnsiTheme="minorHAnsi" w:cs="Arial"/>
          <w:sz w:val="24"/>
          <w:szCs w:val="24"/>
        </w:rPr>
        <w:t xml:space="preserve"> Road, </w:t>
      </w:r>
      <w:proofErr w:type="spellStart"/>
      <w:r w:rsidR="005B051F">
        <w:rPr>
          <w:rFonts w:asciiTheme="minorHAnsi" w:hAnsiTheme="minorHAnsi" w:cs="Arial"/>
          <w:sz w:val="24"/>
          <w:szCs w:val="24"/>
        </w:rPr>
        <w:t>Crieve</w:t>
      </w:r>
      <w:proofErr w:type="spellEnd"/>
      <w:r w:rsidR="005B051F">
        <w:rPr>
          <w:rFonts w:asciiTheme="minorHAnsi" w:hAnsiTheme="minorHAnsi" w:cs="Arial"/>
          <w:sz w:val="24"/>
          <w:szCs w:val="24"/>
        </w:rPr>
        <w:t xml:space="preserve"> Hill and Millvale Road.</w:t>
      </w:r>
      <w:r w:rsidRPr="00072FCB">
        <w:rPr>
          <w:rFonts w:asciiTheme="minorHAnsi" w:hAnsiTheme="minorHAnsi" w:cs="Arial"/>
          <w:sz w:val="24"/>
          <w:szCs w:val="24"/>
        </w:rPr>
        <w:t xml:space="preserve"> </w:t>
      </w:r>
    </w:p>
    <w:p w:rsidR="00B56E07" w:rsidRPr="00072FCB" w:rsidRDefault="00B56E07" w:rsidP="007648DD">
      <w:pPr>
        <w:pStyle w:val="PlainText"/>
        <w:spacing w:line="276" w:lineRule="auto"/>
        <w:jc w:val="both"/>
        <w:rPr>
          <w:rFonts w:asciiTheme="minorHAnsi" w:hAnsiTheme="minorHAnsi" w:cs="Arial"/>
          <w:sz w:val="24"/>
          <w:szCs w:val="24"/>
        </w:rPr>
      </w:pPr>
    </w:p>
    <w:p w:rsidR="003C0D0E" w:rsidRPr="00C311F8" w:rsidRDefault="00E95CFF" w:rsidP="007648DD">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Newry mains laid to date – 115.1</w:t>
      </w:r>
      <w:r w:rsidR="00A75821" w:rsidRPr="00C311F8">
        <w:rPr>
          <w:rFonts w:asciiTheme="minorHAnsi" w:hAnsiTheme="minorHAnsi" w:cs="Arial"/>
          <w:sz w:val="24"/>
          <w:szCs w:val="24"/>
          <w:u w:val="single"/>
        </w:rPr>
        <w:t xml:space="preserve"> km</w:t>
      </w:r>
    </w:p>
    <w:p w:rsidR="007C013D" w:rsidRPr="00072FCB" w:rsidRDefault="007C013D"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numPr>
          <w:ilvl w:val="0"/>
          <w:numId w:val="5"/>
        </w:numPr>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Antrim </w:t>
      </w:r>
    </w:p>
    <w:p w:rsidR="003C0D0E" w:rsidRPr="00072FCB" w:rsidRDefault="003C0D0E" w:rsidP="007648DD">
      <w:pPr>
        <w:pStyle w:val="PlainText"/>
        <w:spacing w:line="276" w:lineRule="auto"/>
        <w:jc w:val="both"/>
        <w:rPr>
          <w:rFonts w:asciiTheme="minorHAnsi" w:hAnsiTheme="minorHAnsi" w:cs="Arial"/>
          <w:sz w:val="24"/>
          <w:szCs w:val="24"/>
        </w:rPr>
      </w:pPr>
    </w:p>
    <w:p w:rsidR="005B051F" w:rsidRPr="00C311F8" w:rsidRDefault="005B051F" w:rsidP="005B051F">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Mains Laid 2016/17 – 12.6km</w:t>
      </w:r>
    </w:p>
    <w:p w:rsidR="005B051F" w:rsidRDefault="005B051F" w:rsidP="005B051F">
      <w:pPr>
        <w:pStyle w:val="PlainText"/>
        <w:spacing w:line="276" w:lineRule="auto"/>
        <w:jc w:val="both"/>
        <w:rPr>
          <w:rFonts w:asciiTheme="minorHAnsi" w:hAnsiTheme="minorHAnsi" w:cs="Arial"/>
          <w:sz w:val="24"/>
          <w:szCs w:val="24"/>
        </w:rPr>
      </w:pPr>
    </w:p>
    <w:p w:rsidR="004A5B19" w:rsidRPr="00072FCB" w:rsidRDefault="004A5B19"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The</w:t>
      </w:r>
      <w:r w:rsidR="001A6282" w:rsidRPr="00072FCB">
        <w:rPr>
          <w:rFonts w:asciiTheme="minorHAnsi" w:hAnsiTheme="minorHAnsi" w:cs="Arial"/>
          <w:sz w:val="24"/>
          <w:szCs w:val="24"/>
        </w:rPr>
        <w:t xml:space="preserve"> natural</w:t>
      </w:r>
      <w:r w:rsidRPr="00072FCB">
        <w:rPr>
          <w:rFonts w:asciiTheme="minorHAnsi" w:hAnsiTheme="minorHAnsi" w:cs="Arial"/>
          <w:sz w:val="24"/>
          <w:szCs w:val="24"/>
        </w:rPr>
        <w:t xml:space="preserve"> gas network extends from </w:t>
      </w:r>
      <w:proofErr w:type="spellStart"/>
      <w:r w:rsidRPr="00072FCB">
        <w:rPr>
          <w:rFonts w:asciiTheme="minorHAnsi" w:hAnsiTheme="minorHAnsi" w:cs="Arial"/>
          <w:sz w:val="24"/>
          <w:szCs w:val="24"/>
        </w:rPr>
        <w:t>Moyadam</w:t>
      </w:r>
      <w:proofErr w:type="spellEnd"/>
      <w:r w:rsidRPr="00072FCB">
        <w:rPr>
          <w:rFonts w:asciiTheme="minorHAnsi" w:hAnsiTheme="minorHAnsi" w:cs="Arial"/>
          <w:sz w:val="24"/>
          <w:szCs w:val="24"/>
        </w:rPr>
        <w:t xml:space="preserve"> AGI throughout Antrim town and south to the </w:t>
      </w:r>
      <w:proofErr w:type="spellStart"/>
      <w:r w:rsidRPr="00072FCB">
        <w:rPr>
          <w:rFonts w:asciiTheme="minorHAnsi" w:hAnsiTheme="minorHAnsi" w:cs="Arial"/>
          <w:sz w:val="24"/>
          <w:szCs w:val="24"/>
        </w:rPr>
        <w:t>Aldergrove</w:t>
      </w:r>
      <w:proofErr w:type="spellEnd"/>
      <w:r w:rsidRPr="00072FCB">
        <w:rPr>
          <w:rFonts w:asciiTheme="minorHAnsi" w:hAnsiTheme="minorHAnsi" w:cs="Arial"/>
          <w:sz w:val="24"/>
          <w:szCs w:val="24"/>
        </w:rPr>
        <w:t xml:space="preserve"> area. The network has been extended from </w:t>
      </w:r>
      <w:proofErr w:type="spellStart"/>
      <w:r w:rsidRPr="00072FCB">
        <w:rPr>
          <w:rFonts w:asciiTheme="minorHAnsi" w:hAnsiTheme="minorHAnsi" w:cs="Arial"/>
          <w:sz w:val="24"/>
          <w:szCs w:val="24"/>
        </w:rPr>
        <w:t>Doagh</w:t>
      </w:r>
      <w:proofErr w:type="spellEnd"/>
      <w:r w:rsidRPr="00072FCB">
        <w:rPr>
          <w:rFonts w:asciiTheme="minorHAnsi" w:hAnsiTheme="minorHAnsi" w:cs="Arial"/>
          <w:sz w:val="24"/>
          <w:szCs w:val="24"/>
        </w:rPr>
        <w:t xml:space="preserve"> and into </w:t>
      </w:r>
      <w:proofErr w:type="spellStart"/>
      <w:r w:rsidRPr="00072FCB">
        <w:rPr>
          <w:rFonts w:asciiTheme="minorHAnsi" w:hAnsiTheme="minorHAnsi" w:cs="Arial"/>
          <w:sz w:val="24"/>
          <w:szCs w:val="24"/>
        </w:rPr>
        <w:t>Ballyclare</w:t>
      </w:r>
      <w:proofErr w:type="spellEnd"/>
      <w:r w:rsidRPr="00072FCB">
        <w:rPr>
          <w:rFonts w:asciiTheme="minorHAnsi" w:hAnsiTheme="minorHAnsi" w:cs="Arial"/>
          <w:sz w:val="24"/>
          <w:szCs w:val="24"/>
        </w:rPr>
        <w:t xml:space="preserve"> to supply residential properties.</w:t>
      </w:r>
    </w:p>
    <w:p w:rsidR="004A5B19" w:rsidRPr="00072FCB" w:rsidRDefault="004A5B19" w:rsidP="007648DD">
      <w:pPr>
        <w:pStyle w:val="PlainText"/>
        <w:spacing w:line="276" w:lineRule="auto"/>
        <w:jc w:val="both"/>
        <w:rPr>
          <w:rFonts w:asciiTheme="minorHAnsi" w:hAnsiTheme="minorHAnsi" w:cs="Arial"/>
          <w:sz w:val="24"/>
          <w:szCs w:val="24"/>
        </w:rPr>
      </w:pPr>
    </w:p>
    <w:p w:rsidR="005B051F" w:rsidRDefault="005B051F"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This year has seen numerous</w:t>
      </w:r>
      <w:r w:rsidR="00EB7E15" w:rsidRPr="00072FCB">
        <w:rPr>
          <w:rFonts w:asciiTheme="minorHAnsi" w:hAnsiTheme="minorHAnsi" w:cs="Arial"/>
          <w:sz w:val="24"/>
          <w:szCs w:val="24"/>
        </w:rPr>
        <w:t xml:space="preserve"> </w:t>
      </w:r>
      <w:r w:rsidR="004A5B19" w:rsidRPr="00072FCB">
        <w:rPr>
          <w:rFonts w:asciiTheme="minorHAnsi" w:hAnsiTheme="minorHAnsi" w:cs="Arial"/>
          <w:sz w:val="24"/>
          <w:szCs w:val="24"/>
        </w:rPr>
        <w:t xml:space="preserve">new </w:t>
      </w:r>
      <w:r>
        <w:rPr>
          <w:rFonts w:asciiTheme="minorHAnsi" w:hAnsiTheme="minorHAnsi" w:cs="Arial"/>
          <w:sz w:val="24"/>
          <w:szCs w:val="24"/>
        </w:rPr>
        <w:t xml:space="preserve">build and OO </w:t>
      </w:r>
      <w:r w:rsidR="004A5B19" w:rsidRPr="00072FCB">
        <w:rPr>
          <w:rFonts w:asciiTheme="minorHAnsi" w:hAnsiTheme="minorHAnsi" w:cs="Arial"/>
          <w:sz w:val="24"/>
          <w:szCs w:val="24"/>
        </w:rPr>
        <w:t>infill areas completed in</w:t>
      </w:r>
      <w:r w:rsidR="00EB7E15" w:rsidRPr="00072FCB">
        <w:rPr>
          <w:rFonts w:asciiTheme="minorHAnsi" w:hAnsiTheme="minorHAnsi" w:cs="Arial"/>
          <w:sz w:val="24"/>
          <w:szCs w:val="24"/>
        </w:rPr>
        <w:t xml:space="preserve"> Antrim,</w:t>
      </w:r>
      <w:r w:rsidR="004A5B19" w:rsidRPr="00072FCB">
        <w:rPr>
          <w:rFonts w:asciiTheme="minorHAnsi" w:hAnsiTheme="minorHAnsi" w:cs="Arial"/>
          <w:sz w:val="24"/>
          <w:szCs w:val="24"/>
        </w:rPr>
        <w:t xml:space="preserve"> </w:t>
      </w:r>
      <w:proofErr w:type="spellStart"/>
      <w:r w:rsidR="004A5B19" w:rsidRPr="00072FCB">
        <w:rPr>
          <w:rFonts w:asciiTheme="minorHAnsi" w:hAnsiTheme="minorHAnsi" w:cs="Arial"/>
          <w:sz w:val="24"/>
          <w:szCs w:val="24"/>
        </w:rPr>
        <w:t>Doagh</w:t>
      </w:r>
      <w:proofErr w:type="spellEnd"/>
      <w:r w:rsidR="004A5B19" w:rsidRPr="00072FCB">
        <w:rPr>
          <w:rFonts w:asciiTheme="minorHAnsi" w:hAnsiTheme="minorHAnsi" w:cs="Arial"/>
          <w:sz w:val="24"/>
          <w:szCs w:val="24"/>
        </w:rPr>
        <w:t xml:space="preserve"> and </w:t>
      </w:r>
      <w:proofErr w:type="spellStart"/>
      <w:r w:rsidR="004A5B19" w:rsidRPr="00072FCB">
        <w:rPr>
          <w:rFonts w:asciiTheme="minorHAnsi" w:hAnsiTheme="minorHAnsi" w:cs="Arial"/>
          <w:sz w:val="24"/>
          <w:szCs w:val="24"/>
        </w:rPr>
        <w:t>Ballyclare</w:t>
      </w:r>
      <w:proofErr w:type="spellEnd"/>
      <w:r w:rsidR="006D0668" w:rsidRPr="00072FCB">
        <w:rPr>
          <w:rFonts w:asciiTheme="minorHAnsi" w:hAnsiTheme="minorHAnsi" w:cs="Arial"/>
          <w:sz w:val="24"/>
          <w:szCs w:val="24"/>
        </w:rPr>
        <w:t xml:space="preserve">. </w:t>
      </w:r>
      <w:r w:rsidR="00EB7E15" w:rsidRPr="00072FCB">
        <w:rPr>
          <w:rFonts w:asciiTheme="minorHAnsi" w:hAnsiTheme="minorHAnsi" w:cs="Arial"/>
          <w:sz w:val="24"/>
          <w:szCs w:val="24"/>
        </w:rPr>
        <w:t>Areas now availing of nat</w:t>
      </w:r>
      <w:r w:rsidR="00BB10C1" w:rsidRPr="00072FCB">
        <w:rPr>
          <w:rFonts w:asciiTheme="minorHAnsi" w:hAnsiTheme="minorHAnsi" w:cs="Arial"/>
          <w:sz w:val="24"/>
          <w:szCs w:val="24"/>
        </w:rPr>
        <w:t xml:space="preserve">ural gas </w:t>
      </w:r>
      <w:r w:rsidR="005E7E4F" w:rsidRPr="00072FCB">
        <w:rPr>
          <w:rFonts w:asciiTheme="minorHAnsi" w:hAnsiTheme="minorHAnsi" w:cs="Arial"/>
          <w:sz w:val="24"/>
          <w:szCs w:val="24"/>
        </w:rPr>
        <w:t>include</w:t>
      </w:r>
      <w:r w:rsidR="00BB10C1" w:rsidRPr="00072FCB">
        <w:rPr>
          <w:rFonts w:asciiTheme="minorHAnsi" w:hAnsiTheme="minorHAnsi" w:cs="Arial"/>
          <w:sz w:val="24"/>
          <w:szCs w:val="24"/>
        </w:rPr>
        <w:t xml:space="preserve"> </w:t>
      </w:r>
      <w:proofErr w:type="spellStart"/>
      <w:r>
        <w:rPr>
          <w:rFonts w:asciiTheme="minorHAnsi" w:hAnsiTheme="minorHAnsi" w:cs="Arial"/>
          <w:sz w:val="24"/>
          <w:szCs w:val="24"/>
        </w:rPr>
        <w:t>Chaine</w:t>
      </w:r>
      <w:proofErr w:type="spellEnd"/>
      <w:r>
        <w:rPr>
          <w:rFonts w:asciiTheme="minorHAnsi" w:hAnsiTheme="minorHAnsi" w:cs="Arial"/>
          <w:sz w:val="24"/>
          <w:szCs w:val="24"/>
        </w:rPr>
        <w:t xml:space="preserve"> Court, Station Road, </w:t>
      </w:r>
      <w:proofErr w:type="spellStart"/>
      <w:r>
        <w:rPr>
          <w:rFonts w:asciiTheme="minorHAnsi" w:hAnsiTheme="minorHAnsi" w:cs="Arial"/>
          <w:sz w:val="24"/>
          <w:szCs w:val="24"/>
        </w:rPr>
        <w:t>Parkgate</w:t>
      </w:r>
      <w:proofErr w:type="spellEnd"/>
      <w:r>
        <w:rPr>
          <w:rFonts w:asciiTheme="minorHAnsi" w:hAnsiTheme="minorHAnsi" w:cs="Arial"/>
          <w:sz w:val="24"/>
          <w:szCs w:val="24"/>
        </w:rPr>
        <w:t xml:space="preserve"> Road, </w:t>
      </w:r>
      <w:proofErr w:type="spellStart"/>
      <w:r>
        <w:rPr>
          <w:rFonts w:asciiTheme="minorHAnsi" w:hAnsiTheme="minorHAnsi" w:cs="Arial"/>
          <w:sz w:val="24"/>
          <w:szCs w:val="24"/>
        </w:rPr>
        <w:t>Ballycraigy</w:t>
      </w:r>
      <w:proofErr w:type="spellEnd"/>
      <w:r>
        <w:rPr>
          <w:rFonts w:asciiTheme="minorHAnsi" w:hAnsiTheme="minorHAnsi" w:cs="Arial"/>
          <w:sz w:val="24"/>
          <w:szCs w:val="24"/>
        </w:rPr>
        <w:t xml:space="preserve"> Road, Lough Road, Riverside Houses, </w:t>
      </w:r>
      <w:proofErr w:type="spellStart"/>
      <w:r>
        <w:rPr>
          <w:rFonts w:asciiTheme="minorHAnsi" w:hAnsiTheme="minorHAnsi" w:cs="Arial"/>
          <w:sz w:val="24"/>
          <w:szCs w:val="24"/>
        </w:rPr>
        <w:t>Massarene</w:t>
      </w:r>
      <w:proofErr w:type="spellEnd"/>
      <w:r>
        <w:rPr>
          <w:rFonts w:asciiTheme="minorHAnsi" w:hAnsiTheme="minorHAnsi" w:cs="Arial"/>
          <w:sz w:val="24"/>
          <w:szCs w:val="24"/>
        </w:rPr>
        <w:t xml:space="preserve"> Street, Birch Hill Road, Clare Heights, </w:t>
      </w:r>
      <w:proofErr w:type="spellStart"/>
      <w:r>
        <w:rPr>
          <w:rFonts w:asciiTheme="minorHAnsi" w:hAnsiTheme="minorHAnsi" w:cs="Arial"/>
          <w:sz w:val="24"/>
          <w:szCs w:val="24"/>
        </w:rPr>
        <w:t>Kelburn</w:t>
      </w:r>
      <w:proofErr w:type="spellEnd"/>
      <w:r>
        <w:rPr>
          <w:rFonts w:asciiTheme="minorHAnsi" w:hAnsiTheme="minorHAnsi" w:cs="Arial"/>
          <w:sz w:val="24"/>
          <w:szCs w:val="24"/>
        </w:rPr>
        <w:t xml:space="preserve"> Park, The Square, Russel Court, Hillhead Road and Readers Park.</w:t>
      </w:r>
    </w:p>
    <w:p w:rsidR="003C0D0E" w:rsidRPr="005B051F" w:rsidRDefault="005B051F"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 xml:space="preserve"> </w:t>
      </w:r>
    </w:p>
    <w:p w:rsidR="004A5B19" w:rsidRPr="00C311F8" w:rsidRDefault="005B051F" w:rsidP="007648DD">
      <w:pPr>
        <w:pStyle w:val="PlainText"/>
        <w:spacing w:line="276" w:lineRule="auto"/>
        <w:jc w:val="both"/>
        <w:rPr>
          <w:rFonts w:asciiTheme="minorHAnsi" w:hAnsiTheme="minorHAnsi" w:cs="Arial"/>
          <w:sz w:val="24"/>
          <w:szCs w:val="24"/>
          <w:u w:val="single"/>
        </w:rPr>
      </w:pPr>
      <w:r w:rsidRPr="00C311F8">
        <w:rPr>
          <w:rFonts w:asciiTheme="minorHAnsi" w:hAnsiTheme="minorHAnsi" w:cs="Arial"/>
          <w:sz w:val="24"/>
          <w:szCs w:val="24"/>
          <w:u w:val="single"/>
        </w:rPr>
        <w:t>Antrim m</w:t>
      </w:r>
      <w:r w:rsidR="00A75821" w:rsidRPr="00C311F8">
        <w:rPr>
          <w:rFonts w:asciiTheme="minorHAnsi" w:hAnsiTheme="minorHAnsi" w:cs="Arial"/>
          <w:sz w:val="24"/>
          <w:szCs w:val="24"/>
          <w:u w:val="single"/>
        </w:rPr>
        <w:t>ai</w:t>
      </w:r>
      <w:r w:rsidR="0016286B" w:rsidRPr="00C311F8">
        <w:rPr>
          <w:rFonts w:asciiTheme="minorHAnsi" w:hAnsiTheme="minorHAnsi" w:cs="Arial"/>
          <w:sz w:val="24"/>
          <w:szCs w:val="24"/>
          <w:u w:val="single"/>
        </w:rPr>
        <w:t>ns la</w:t>
      </w:r>
      <w:r w:rsidRPr="00C311F8">
        <w:rPr>
          <w:rFonts w:asciiTheme="minorHAnsi" w:hAnsiTheme="minorHAnsi" w:cs="Arial"/>
          <w:sz w:val="24"/>
          <w:szCs w:val="24"/>
          <w:u w:val="single"/>
        </w:rPr>
        <w:t>id to date – 145.6</w:t>
      </w:r>
      <w:r w:rsidR="00A75821" w:rsidRPr="00C311F8">
        <w:rPr>
          <w:rFonts w:asciiTheme="minorHAnsi" w:hAnsiTheme="minorHAnsi" w:cs="Arial"/>
          <w:sz w:val="24"/>
          <w:szCs w:val="24"/>
          <w:u w:val="single"/>
        </w:rPr>
        <w:t xml:space="preserve"> km </w:t>
      </w:r>
    </w:p>
    <w:p w:rsidR="001A6282" w:rsidRDefault="001A6282"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sz w:val="24"/>
          <w:szCs w:val="24"/>
        </w:rPr>
      </w:pPr>
    </w:p>
    <w:p w:rsidR="00C311F8" w:rsidRPr="005B051F" w:rsidRDefault="00C311F8" w:rsidP="007648DD">
      <w:pPr>
        <w:pStyle w:val="PlainText"/>
        <w:spacing w:line="276" w:lineRule="auto"/>
        <w:jc w:val="both"/>
        <w:rPr>
          <w:rFonts w:asciiTheme="minorHAnsi" w:hAnsiTheme="minorHAnsi" w:cs="Arial"/>
          <w:sz w:val="24"/>
          <w:szCs w:val="24"/>
        </w:rPr>
      </w:pPr>
    </w:p>
    <w:p w:rsidR="007C013D" w:rsidRPr="00072FCB" w:rsidRDefault="007C013D">
      <w:pPr>
        <w:rPr>
          <w:rFonts w:cs="Arial"/>
          <w:b/>
          <w:sz w:val="24"/>
          <w:szCs w:val="24"/>
        </w:rPr>
      </w:pPr>
    </w:p>
    <w:p w:rsidR="003C0D0E" w:rsidRPr="00072FCB" w:rsidRDefault="003C0D0E" w:rsidP="007648DD">
      <w:pPr>
        <w:pStyle w:val="PlainText"/>
        <w:spacing w:line="276" w:lineRule="auto"/>
        <w:jc w:val="both"/>
        <w:rPr>
          <w:rFonts w:asciiTheme="minorHAnsi" w:hAnsiTheme="minorHAnsi" w:cs="Arial"/>
          <w:b/>
          <w:sz w:val="24"/>
          <w:szCs w:val="24"/>
        </w:rPr>
      </w:pPr>
      <w:r w:rsidRPr="00072FCB">
        <w:rPr>
          <w:rFonts w:asciiTheme="minorHAnsi" w:hAnsiTheme="minorHAnsi" w:cs="Arial"/>
          <w:b/>
          <w:sz w:val="24"/>
          <w:szCs w:val="24"/>
        </w:rPr>
        <w:t xml:space="preserve">2d. Capital Programme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1A6282"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F</w:t>
      </w:r>
      <w:r w:rsidR="003C0D0E" w:rsidRPr="00072FCB">
        <w:rPr>
          <w:rFonts w:asciiTheme="minorHAnsi" w:hAnsiTheme="minorHAnsi" w:cs="Arial"/>
          <w:sz w:val="24"/>
          <w:szCs w:val="24"/>
        </w:rPr>
        <w:t xml:space="preserve">irmus energy’s capital build programme has delivered natural gas to Antrim, Armagh, </w:t>
      </w:r>
      <w:proofErr w:type="spellStart"/>
      <w:r w:rsidR="003C0D0E" w:rsidRPr="00072FCB">
        <w:rPr>
          <w:rFonts w:asciiTheme="minorHAnsi" w:hAnsiTheme="minorHAnsi" w:cs="Arial"/>
          <w:sz w:val="24"/>
          <w:szCs w:val="24"/>
        </w:rPr>
        <w:t>Ballyclare</w:t>
      </w:r>
      <w:proofErr w:type="spellEnd"/>
      <w:r w:rsidR="003C0D0E" w:rsidRPr="00072FCB">
        <w:rPr>
          <w:rFonts w:asciiTheme="minorHAnsi" w:hAnsiTheme="minorHAnsi" w:cs="Arial"/>
          <w:sz w:val="24"/>
          <w:szCs w:val="24"/>
        </w:rPr>
        <w:t>,</w:t>
      </w:r>
      <w:r w:rsidR="007547E5" w:rsidRPr="00072FCB">
        <w:rPr>
          <w:rFonts w:asciiTheme="minorHAnsi" w:hAnsiTheme="minorHAnsi" w:cs="Arial"/>
          <w:sz w:val="24"/>
          <w:szCs w:val="24"/>
        </w:rPr>
        <w:t xml:space="preserve"> </w:t>
      </w:r>
      <w:r w:rsidR="003C0D0E" w:rsidRPr="00072FCB">
        <w:rPr>
          <w:rFonts w:asciiTheme="minorHAnsi" w:hAnsiTheme="minorHAnsi" w:cs="Arial"/>
          <w:sz w:val="24"/>
          <w:szCs w:val="24"/>
        </w:rPr>
        <w:t>Ballymena, Ballymoney, Banbridge, Coleraine, Craigavon, Londonderry, Limavady</w:t>
      </w:r>
      <w:r w:rsidR="007547E5" w:rsidRPr="00072FCB">
        <w:rPr>
          <w:rFonts w:asciiTheme="minorHAnsi" w:hAnsiTheme="minorHAnsi" w:cs="Arial"/>
          <w:sz w:val="24"/>
          <w:szCs w:val="24"/>
        </w:rPr>
        <w:t xml:space="preserve">, Newry, </w:t>
      </w:r>
      <w:r w:rsidR="003C0D0E" w:rsidRPr="00072FCB">
        <w:rPr>
          <w:rFonts w:asciiTheme="minorHAnsi" w:hAnsiTheme="minorHAnsi" w:cs="Arial"/>
          <w:sz w:val="24"/>
          <w:szCs w:val="24"/>
        </w:rPr>
        <w:t>Portstewart, Warrenpoint, Bushmills</w:t>
      </w:r>
      <w:r w:rsidR="00FA2225" w:rsidRPr="00072FCB">
        <w:rPr>
          <w:rFonts w:asciiTheme="minorHAnsi" w:hAnsiTheme="minorHAnsi" w:cs="Arial"/>
          <w:sz w:val="24"/>
          <w:szCs w:val="24"/>
        </w:rPr>
        <w:t>,</w:t>
      </w:r>
      <w:r w:rsidR="003C0D0E" w:rsidRPr="00072FCB">
        <w:rPr>
          <w:rFonts w:asciiTheme="minorHAnsi" w:hAnsiTheme="minorHAnsi" w:cs="Arial"/>
          <w:sz w:val="24"/>
          <w:szCs w:val="24"/>
        </w:rPr>
        <w:t xml:space="preserve"> Bessbrook</w:t>
      </w:r>
      <w:r w:rsidR="00EB7E15" w:rsidRPr="00072FCB">
        <w:rPr>
          <w:rFonts w:asciiTheme="minorHAnsi" w:hAnsiTheme="minorHAnsi" w:cs="Arial"/>
          <w:sz w:val="24"/>
          <w:szCs w:val="24"/>
        </w:rPr>
        <w:t xml:space="preserve">, </w:t>
      </w:r>
      <w:r w:rsidR="00FA2225" w:rsidRPr="00072FCB">
        <w:rPr>
          <w:rFonts w:asciiTheme="minorHAnsi" w:hAnsiTheme="minorHAnsi" w:cs="Arial"/>
          <w:sz w:val="24"/>
          <w:szCs w:val="24"/>
        </w:rPr>
        <w:t xml:space="preserve"> </w:t>
      </w:r>
      <w:proofErr w:type="spellStart"/>
      <w:r w:rsidR="00FA2225" w:rsidRPr="00072FCB">
        <w:rPr>
          <w:rFonts w:asciiTheme="minorHAnsi" w:hAnsiTheme="minorHAnsi" w:cs="Arial"/>
          <w:sz w:val="24"/>
          <w:szCs w:val="24"/>
        </w:rPr>
        <w:t>Richhill</w:t>
      </w:r>
      <w:proofErr w:type="spellEnd"/>
      <w:r w:rsidR="00EB7E15" w:rsidRPr="00072FCB">
        <w:rPr>
          <w:rFonts w:asciiTheme="minorHAnsi" w:hAnsiTheme="minorHAnsi" w:cs="Arial"/>
          <w:sz w:val="24"/>
          <w:szCs w:val="24"/>
        </w:rPr>
        <w:t xml:space="preserve">, Moy, and </w:t>
      </w:r>
      <w:proofErr w:type="spellStart"/>
      <w:r w:rsidR="00EB7E15" w:rsidRPr="00072FCB">
        <w:rPr>
          <w:rFonts w:asciiTheme="minorHAnsi" w:hAnsiTheme="minorHAnsi" w:cs="Arial"/>
          <w:sz w:val="24"/>
          <w:szCs w:val="24"/>
        </w:rPr>
        <w:t>Charlemont</w:t>
      </w:r>
      <w:proofErr w:type="spellEnd"/>
      <w:r w:rsidR="00EB7E15" w:rsidRPr="00072FCB">
        <w:rPr>
          <w:rFonts w:asciiTheme="minorHAnsi" w:hAnsiTheme="minorHAnsi" w:cs="Arial"/>
          <w:sz w:val="24"/>
          <w:szCs w:val="24"/>
        </w:rPr>
        <w:t>,</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The build programme has been targeted so that the “spine” main network is able to </w:t>
      </w:r>
      <w:r w:rsidR="007547E5" w:rsidRPr="00072FCB">
        <w:rPr>
          <w:rFonts w:asciiTheme="minorHAnsi" w:hAnsiTheme="minorHAnsi" w:cs="Arial"/>
          <w:sz w:val="24"/>
          <w:szCs w:val="24"/>
        </w:rPr>
        <w:t xml:space="preserve">service </w:t>
      </w:r>
      <w:r w:rsidRPr="00072FCB">
        <w:rPr>
          <w:rFonts w:asciiTheme="minorHAnsi" w:hAnsiTheme="minorHAnsi" w:cs="Arial"/>
          <w:sz w:val="24"/>
          <w:szCs w:val="24"/>
        </w:rPr>
        <w:t>Industrial &amp; Commercial customers, Northern Ireland Housing Executive estates and New</w:t>
      </w:r>
      <w:r w:rsidR="007547E5" w:rsidRPr="00072FCB">
        <w:rPr>
          <w:rFonts w:asciiTheme="minorHAnsi" w:hAnsiTheme="minorHAnsi" w:cs="Arial"/>
          <w:sz w:val="24"/>
          <w:szCs w:val="24"/>
        </w:rPr>
        <w:t xml:space="preserve"> </w:t>
      </w:r>
      <w:r w:rsidR="006E1ADD" w:rsidRPr="00072FCB">
        <w:rPr>
          <w:rFonts w:asciiTheme="minorHAnsi" w:hAnsiTheme="minorHAnsi" w:cs="Arial"/>
          <w:sz w:val="24"/>
          <w:szCs w:val="24"/>
        </w:rPr>
        <w:t>Build</w:t>
      </w:r>
      <w:r w:rsidR="00EB7661" w:rsidRPr="00072FCB">
        <w:rPr>
          <w:rFonts w:asciiTheme="minorHAnsi" w:hAnsiTheme="minorHAnsi" w:cs="Arial"/>
          <w:sz w:val="24"/>
          <w:szCs w:val="24"/>
        </w:rPr>
        <w:t xml:space="preserve"> developments and existing residential properties readily connectable to the network.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The capital expenditure programme for the year to 30</w:t>
      </w:r>
      <w:r w:rsidRPr="00072FCB">
        <w:rPr>
          <w:rFonts w:asciiTheme="minorHAnsi" w:hAnsiTheme="minorHAnsi" w:cs="Arial"/>
          <w:sz w:val="24"/>
          <w:szCs w:val="24"/>
          <w:vertAlign w:val="superscript"/>
        </w:rPr>
        <w:t>th</w:t>
      </w:r>
      <w:r w:rsidRPr="00072FCB">
        <w:rPr>
          <w:rFonts w:asciiTheme="minorHAnsi" w:hAnsiTheme="minorHAnsi" w:cs="Arial"/>
          <w:sz w:val="24"/>
          <w:szCs w:val="24"/>
        </w:rPr>
        <w:t xml:space="preserve"> September 201</w:t>
      </w:r>
      <w:r w:rsidR="00330E0F">
        <w:rPr>
          <w:rFonts w:asciiTheme="minorHAnsi" w:hAnsiTheme="minorHAnsi" w:cs="Arial"/>
          <w:sz w:val="24"/>
          <w:szCs w:val="24"/>
        </w:rPr>
        <w:t>7</w:t>
      </w:r>
      <w:r w:rsidRPr="00072FCB">
        <w:rPr>
          <w:rFonts w:asciiTheme="minorHAnsi" w:hAnsiTheme="minorHAnsi" w:cs="Arial"/>
          <w:sz w:val="24"/>
          <w:szCs w:val="24"/>
        </w:rPr>
        <w:t xml:space="preserve"> is outlined below: </w:t>
      </w:r>
    </w:p>
    <w:p w:rsidR="00D97B05" w:rsidRPr="00072FCB" w:rsidRDefault="00D97B05" w:rsidP="007648DD">
      <w:pPr>
        <w:pStyle w:val="PlainText"/>
        <w:spacing w:line="276" w:lineRule="auto"/>
        <w:jc w:val="both"/>
        <w:rPr>
          <w:rFonts w:asciiTheme="minorHAnsi" w:hAnsiTheme="minorHAnsi" w:cs="Arial"/>
          <w:sz w:val="24"/>
          <w:szCs w:val="24"/>
        </w:rPr>
      </w:pPr>
    </w:p>
    <w:tbl>
      <w:tblPr>
        <w:tblStyle w:val="TableGrid"/>
        <w:tblW w:w="0" w:type="auto"/>
        <w:jc w:val="center"/>
        <w:tblLook w:val="04A0" w:firstRow="1" w:lastRow="0" w:firstColumn="1" w:lastColumn="0" w:noHBand="0" w:noVBand="1"/>
      </w:tblPr>
      <w:tblGrid>
        <w:gridCol w:w="1353"/>
        <w:gridCol w:w="2620"/>
      </w:tblGrid>
      <w:tr w:rsidR="00FA2225" w:rsidRPr="00072FCB" w:rsidTr="00833214">
        <w:trPr>
          <w:trHeight w:val="363"/>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b/>
                <w:sz w:val="24"/>
                <w:szCs w:val="24"/>
              </w:rPr>
            </w:pPr>
            <w:r w:rsidRPr="00072FCB">
              <w:rPr>
                <w:rFonts w:asciiTheme="minorHAnsi" w:hAnsiTheme="minorHAnsi" w:cs="Arial"/>
                <w:b/>
                <w:sz w:val="24"/>
                <w:szCs w:val="24"/>
              </w:rPr>
              <w:t> </w:t>
            </w:r>
            <w:r w:rsidR="009834F4" w:rsidRPr="00072FCB">
              <w:rPr>
                <w:rFonts w:asciiTheme="minorHAnsi" w:hAnsiTheme="minorHAnsi" w:cs="Arial"/>
                <w:b/>
                <w:sz w:val="24"/>
                <w:szCs w:val="24"/>
              </w:rPr>
              <w:t>Town</w:t>
            </w:r>
          </w:p>
        </w:tc>
        <w:tc>
          <w:tcPr>
            <w:tcW w:w="2620" w:type="dxa"/>
            <w:noWrap/>
            <w:hideMark/>
          </w:tcPr>
          <w:p w:rsidR="00FA2225" w:rsidRPr="00072FCB" w:rsidRDefault="00FA2225" w:rsidP="007648DD">
            <w:pPr>
              <w:pStyle w:val="PlainText"/>
              <w:spacing w:line="276" w:lineRule="auto"/>
              <w:jc w:val="both"/>
              <w:rPr>
                <w:rFonts w:asciiTheme="minorHAnsi" w:hAnsiTheme="minorHAnsi" w:cs="Arial"/>
                <w:b/>
                <w:bCs/>
                <w:sz w:val="24"/>
                <w:szCs w:val="24"/>
              </w:rPr>
            </w:pPr>
            <w:r w:rsidRPr="00072FCB">
              <w:rPr>
                <w:rFonts w:asciiTheme="minorHAnsi" w:hAnsiTheme="minorHAnsi" w:cs="Arial"/>
                <w:b/>
                <w:bCs/>
                <w:sz w:val="24"/>
                <w:szCs w:val="24"/>
              </w:rPr>
              <w:t>Capex- £million</w:t>
            </w:r>
          </w:p>
        </w:tc>
      </w:tr>
      <w:tr w:rsidR="00FA2225" w:rsidRPr="00072FCB" w:rsidTr="00833214">
        <w:trPr>
          <w:trHeight w:val="30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Antrim</w:t>
            </w:r>
          </w:p>
        </w:tc>
        <w:tc>
          <w:tcPr>
            <w:tcW w:w="2620" w:type="dxa"/>
            <w:noWrap/>
          </w:tcPr>
          <w:p w:rsidR="005B051F" w:rsidRPr="00072FCB" w:rsidRDefault="005B051F"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w:t>
            </w:r>
            <w:r w:rsidR="00635102">
              <w:rPr>
                <w:rFonts w:asciiTheme="minorHAnsi" w:hAnsiTheme="minorHAnsi" w:cs="Arial"/>
                <w:sz w:val="24"/>
                <w:szCs w:val="24"/>
              </w:rPr>
              <w:t>0.62m</w:t>
            </w:r>
          </w:p>
        </w:tc>
      </w:tr>
      <w:tr w:rsidR="00FA2225" w:rsidRPr="00072FCB" w:rsidTr="00833214">
        <w:trPr>
          <w:trHeight w:val="30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Armagh</w:t>
            </w:r>
            <w:r w:rsidR="00597677">
              <w:rPr>
                <w:rStyle w:val="FootnoteReference"/>
                <w:rFonts w:asciiTheme="minorHAnsi" w:hAnsiTheme="minorHAnsi" w:cs="Arial"/>
                <w:sz w:val="24"/>
                <w:szCs w:val="24"/>
              </w:rPr>
              <w:footnoteReference w:id="2"/>
            </w:r>
          </w:p>
        </w:tc>
        <w:tc>
          <w:tcPr>
            <w:tcW w:w="2620" w:type="dxa"/>
            <w:noWrap/>
          </w:tcPr>
          <w:p w:rsidR="00FA2225" w:rsidRPr="00072FCB" w:rsidRDefault="00635102"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£0.89m</w:t>
            </w:r>
          </w:p>
        </w:tc>
      </w:tr>
      <w:tr w:rsidR="00FA2225" w:rsidRPr="00072FCB" w:rsidTr="00833214">
        <w:trPr>
          <w:trHeight w:val="30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Ballymena</w:t>
            </w:r>
          </w:p>
        </w:tc>
        <w:tc>
          <w:tcPr>
            <w:tcW w:w="2620" w:type="dxa"/>
            <w:noWrap/>
          </w:tcPr>
          <w:p w:rsidR="00FA2225" w:rsidRPr="00072FCB" w:rsidRDefault="00635102"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£0.74m</w:t>
            </w:r>
          </w:p>
        </w:tc>
      </w:tr>
      <w:tr w:rsidR="00FA2225" w:rsidRPr="00072FCB" w:rsidTr="00833214">
        <w:trPr>
          <w:trHeight w:val="30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Ballymoney</w:t>
            </w:r>
          </w:p>
        </w:tc>
        <w:tc>
          <w:tcPr>
            <w:tcW w:w="2620" w:type="dxa"/>
            <w:noWrap/>
          </w:tcPr>
          <w:p w:rsidR="00FA2225" w:rsidRPr="00072FCB" w:rsidRDefault="00635102" w:rsidP="005E7E4F">
            <w:pPr>
              <w:pStyle w:val="PlainText"/>
              <w:spacing w:line="276" w:lineRule="auto"/>
              <w:jc w:val="both"/>
              <w:rPr>
                <w:rFonts w:asciiTheme="minorHAnsi" w:hAnsiTheme="minorHAnsi" w:cs="Arial"/>
                <w:sz w:val="24"/>
                <w:szCs w:val="24"/>
              </w:rPr>
            </w:pPr>
            <w:r>
              <w:rPr>
                <w:rFonts w:asciiTheme="minorHAnsi" w:hAnsiTheme="minorHAnsi" w:cs="Arial"/>
                <w:sz w:val="24"/>
                <w:szCs w:val="24"/>
              </w:rPr>
              <w:t>£0.61m</w:t>
            </w:r>
          </w:p>
        </w:tc>
      </w:tr>
      <w:tr w:rsidR="00FA2225" w:rsidRPr="00072FCB" w:rsidTr="00833214">
        <w:trPr>
          <w:trHeight w:val="30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Banbridge</w:t>
            </w:r>
          </w:p>
        </w:tc>
        <w:tc>
          <w:tcPr>
            <w:tcW w:w="2620" w:type="dxa"/>
            <w:noWrap/>
          </w:tcPr>
          <w:p w:rsidR="00FA2225" w:rsidRPr="00072FCB" w:rsidRDefault="00635102"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£0.40m</w:t>
            </w:r>
          </w:p>
        </w:tc>
      </w:tr>
      <w:tr w:rsidR="00FA2225" w:rsidRPr="00072FCB" w:rsidTr="00833214">
        <w:trPr>
          <w:trHeight w:val="30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Coleraine</w:t>
            </w:r>
          </w:p>
        </w:tc>
        <w:tc>
          <w:tcPr>
            <w:tcW w:w="2620" w:type="dxa"/>
            <w:noWrap/>
          </w:tcPr>
          <w:p w:rsidR="00FA2225" w:rsidRPr="00072FCB" w:rsidRDefault="00635102"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£0.54m</w:t>
            </w:r>
          </w:p>
        </w:tc>
      </w:tr>
      <w:tr w:rsidR="00FA2225" w:rsidRPr="00072FCB" w:rsidTr="00833214">
        <w:trPr>
          <w:trHeight w:val="30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Craigavon</w:t>
            </w:r>
          </w:p>
        </w:tc>
        <w:tc>
          <w:tcPr>
            <w:tcW w:w="2620" w:type="dxa"/>
            <w:noWrap/>
          </w:tcPr>
          <w:p w:rsidR="00FA2225" w:rsidRPr="00072FCB" w:rsidRDefault="00635102"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£1.09m</w:t>
            </w:r>
          </w:p>
        </w:tc>
      </w:tr>
      <w:tr w:rsidR="00FA2225" w:rsidRPr="00072FCB" w:rsidTr="00833214">
        <w:trPr>
          <w:trHeight w:val="30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Derry</w:t>
            </w:r>
            <w:r w:rsidR="004D11EB">
              <w:rPr>
                <w:rStyle w:val="FootnoteReference"/>
                <w:rFonts w:asciiTheme="minorHAnsi" w:hAnsiTheme="minorHAnsi" w:cs="Arial"/>
                <w:sz w:val="24"/>
                <w:szCs w:val="24"/>
              </w:rPr>
              <w:footnoteReference w:id="3"/>
            </w:r>
          </w:p>
        </w:tc>
        <w:tc>
          <w:tcPr>
            <w:tcW w:w="2620" w:type="dxa"/>
            <w:noWrap/>
          </w:tcPr>
          <w:p w:rsidR="00FA2225" w:rsidRPr="00072FCB" w:rsidRDefault="00635102"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£2.16m</w:t>
            </w:r>
          </w:p>
        </w:tc>
      </w:tr>
      <w:tr w:rsidR="00FA2225" w:rsidRPr="00072FCB" w:rsidTr="00833214">
        <w:trPr>
          <w:trHeight w:val="30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Limavady</w:t>
            </w:r>
          </w:p>
        </w:tc>
        <w:tc>
          <w:tcPr>
            <w:tcW w:w="2620" w:type="dxa"/>
            <w:noWrap/>
          </w:tcPr>
          <w:p w:rsidR="00FA2225" w:rsidRPr="00072FCB" w:rsidRDefault="00635102"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w:t>
            </w:r>
            <w:r w:rsidR="00597677">
              <w:rPr>
                <w:rFonts w:asciiTheme="minorHAnsi" w:hAnsiTheme="minorHAnsi" w:cs="Arial"/>
                <w:sz w:val="24"/>
                <w:szCs w:val="24"/>
              </w:rPr>
              <w:t>0.0</w:t>
            </w:r>
            <w:r>
              <w:rPr>
                <w:rFonts w:asciiTheme="minorHAnsi" w:hAnsiTheme="minorHAnsi" w:cs="Arial"/>
                <w:sz w:val="24"/>
                <w:szCs w:val="24"/>
              </w:rPr>
              <w:t>1</w:t>
            </w:r>
            <w:r w:rsidR="00597677">
              <w:rPr>
                <w:rFonts w:asciiTheme="minorHAnsi" w:hAnsiTheme="minorHAnsi" w:cs="Arial"/>
                <w:sz w:val="24"/>
                <w:szCs w:val="24"/>
              </w:rPr>
              <w:t>m</w:t>
            </w:r>
          </w:p>
        </w:tc>
      </w:tr>
      <w:tr w:rsidR="00FA2225" w:rsidRPr="00072FCB" w:rsidTr="00833214">
        <w:trPr>
          <w:trHeight w:val="70"/>
          <w:jc w:val="center"/>
        </w:trPr>
        <w:tc>
          <w:tcPr>
            <w:tcW w:w="1300" w:type="dxa"/>
            <w:noWrap/>
            <w:hideMark/>
          </w:tcPr>
          <w:p w:rsidR="00FA2225" w:rsidRPr="00072FCB" w:rsidRDefault="00FA2225"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Newry</w:t>
            </w:r>
          </w:p>
        </w:tc>
        <w:tc>
          <w:tcPr>
            <w:tcW w:w="2620" w:type="dxa"/>
            <w:noWrap/>
          </w:tcPr>
          <w:p w:rsidR="00FA2225" w:rsidRPr="00072FCB" w:rsidRDefault="00635102" w:rsidP="007648DD">
            <w:pPr>
              <w:pStyle w:val="PlainText"/>
              <w:spacing w:line="276" w:lineRule="auto"/>
              <w:jc w:val="both"/>
              <w:rPr>
                <w:rFonts w:asciiTheme="minorHAnsi" w:hAnsiTheme="minorHAnsi" w:cs="Arial"/>
                <w:sz w:val="24"/>
                <w:szCs w:val="24"/>
              </w:rPr>
            </w:pPr>
            <w:r>
              <w:rPr>
                <w:rFonts w:asciiTheme="minorHAnsi" w:hAnsiTheme="minorHAnsi" w:cs="Arial"/>
                <w:sz w:val="24"/>
                <w:szCs w:val="24"/>
              </w:rPr>
              <w:t>£</w:t>
            </w:r>
            <w:r w:rsidR="00597677">
              <w:rPr>
                <w:rFonts w:asciiTheme="minorHAnsi" w:hAnsiTheme="minorHAnsi" w:cs="Arial"/>
                <w:sz w:val="24"/>
                <w:szCs w:val="24"/>
              </w:rPr>
              <w:t>0.74m</w:t>
            </w:r>
          </w:p>
        </w:tc>
      </w:tr>
      <w:tr w:rsidR="00FA2225" w:rsidRPr="00072FCB" w:rsidTr="00833214">
        <w:trPr>
          <w:trHeight w:val="315"/>
          <w:jc w:val="center"/>
        </w:trPr>
        <w:tc>
          <w:tcPr>
            <w:tcW w:w="1300" w:type="dxa"/>
            <w:noWrap/>
            <w:hideMark/>
          </w:tcPr>
          <w:p w:rsidR="00FA2225" w:rsidRPr="00072FCB" w:rsidRDefault="00FA2225">
            <w:pPr>
              <w:pStyle w:val="PlainText"/>
              <w:spacing w:line="276" w:lineRule="auto"/>
              <w:jc w:val="both"/>
              <w:rPr>
                <w:rFonts w:asciiTheme="minorHAnsi" w:hAnsiTheme="minorHAnsi" w:cs="Arial"/>
                <w:b/>
                <w:bCs/>
                <w:sz w:val="24"/>
                <w:szCs w:val="24"/>
              </w:rPr>
            </w:pPr>
            <w:r w:rsidRPr="00072FCB">
              <w:rPr>
                <w:rFonts w:asciiTheme="minorHAnsi" w:hAnsiTheme="minorHAnsi" w:cs="Arial"/>
                <w:b/>
                <w:bCs/>
                <w:sz w:val="24"/>
                <w:szCs w:val="24"/>
              </w:rPr>
              <w:t>Total</w:t>
            </w:r>
          </w:p>
        </w:tc>
        <w:tc>
          <w:tcPr>
            <w:tcW w:w="2620" w:type="dxa"/>
            <w:noWrap/>
          </w:tcPr>
          <w:p w:rsidR="00FA2225" w:rsidRPr="00072FCB" w:rsidRDefault="002E6E32" w:rsidP="00A50691">
            <w:pPr>
              <w:pStyle w:val="PlainText"/>
              <w:spacing w:line="276" w:lineRule="auto"/>
              <w:jc w:val="both"/>
              <w:rPr>
                <w:rFonts w:asciiTheme="minorHAnsi" w:hAnsiTheme="minorHAnsi" w:cs="Arial"/>
                <w:b/>
                <w:bCs/>
                <w:sz w:val="24"/>
                <w:szCs w:val="24"/>
              </w:rPr>
            </w:pPr>
            <w:r w:rsidRPr="00072FCB">
              <w:rPr>
                <w:rFonts w:asciiTheme="minorHAnsi" w:hAnsiTheme="minorHAnsi" w:cs="Arial"/>
                <w:b/>
                <w:bCs/>
                <w:sz w:val="24"/>
                <w:szCs w:val="24"/>
              </w:rPr>
              <w:t>£</w:t>
            </w:r>
            <w:r w:rsidR="007767F3" w:rsidRPr="00072FCB">
              <w:rPr>
                <w:rFonts w:asciiTheme="minorHAnsi" w:hAnsiTheme="minorHAnsi" w:cs="Arial"/>
                <w:b/>
                <w:bCs/>
                <w:sz w:val="24"/>
                <w:szCs w:val="24"/>
              </w:rPr>
              <w:t>7</w:t>
            </w:r>
            <w:r w:rsidR="00597677">
              <w:rPr>
                <w:rFonts w:asciiTheme="minorHAnsi" w:hAnsiTheme="minorHAnsi" w:cs="Arial"/>
                <w:b/>
                <w:bCs/>
                <w:sz w:val="24"/>
                <w:szCs w:val="24"/>
              </w:rPr>
              <w:t>.8</w:t>
            </w:r>
            <w:r w:rsidRPr="00072FCB">
              <w:rPr>
                <w:rFonts w:asciiTheme="minorHAnsi" w:hAnsiTheme="minorHAnsi" w:cs="Arial"/>
                <w:b/>
                <w:bCs/>
                <w:sz w:val="24"/>
                <w:szCs w:val="24"/>
              </w:rPr>
              <w:t>m</w:t>
            </w:r>
          </w:p>
        </w:tc>
      </w:tr>
    </w:tbl>
    <w:p w:rsidR="00D834E7" w:rsidRDefault="00D834E7" w:rsidP="007648DD">
      <w:pPr>
        <w:pStyle w:val="PlainText"/>
        <w:spacing w:line="276" w:lineRule="auto"/>
        <w:jc w:val="both"/>
        <w:rPr>
          <w:rFonts w:asciiTheme="minorHAnsi" w:hAnsiTheme="minorHAnsi" w:cs="Arial"/>
          <w:b/>
          <w:sz w:val="24"/>
          <w:szCs w:val="24"/>
        </w:rPr>
      </w:pPr>
    </w:p>
    <w:p w:rsidR="00896EFD" w:rsidRPr="00072FCB" w:rsidRDefault="00896EFD" w:rsidP="007648DD">
      <w:pPr>
        <w:pStyle w:val="PlainText"/>
        <w:spacing w:line="276" w:lineRule="auto"/>
        <w:jc w:val="both"/>
        <w:rPr>
          <w:rFonts w:asciiTheme="minorHAnsi" w:hAnsiTheme="minorHAnsi" w:cs="Arial"/>
          <w:b/>
          <w:sz w:val="24"/>
          <w:szCs w:val="24"/>
        </w:rPr>
      </w:pPr>
      <w:r w:rsidRPr="00072FCB">
        <w:rPr>
          <w:rFonts w:asciiTheme="minorHAnsi" w:hAnsiTheme="minorHAnsi" w:cs="Arial"/>
          <w:b/>
          <w:sz w:val="24"/>
          <w:szCs w:val="24"/>
        </w:rPr>
        <w:t>3. Arrangements</w:t>
      </w:r>
    </w:p>
    <w:p w:rsidR="0053549D" w:rsidRPr="00072FCB" w:rsidRDefault="0053549D" w:rsidP="007648DD">
      <w:pPr>
        <w:pStyle w:val="PlainText"/>
        <w:spacing w:line="276" w:lineRule="auto"/>
        <w:jc w:val="both"/>
        <w:rPr>
          <w:rFonts w:asciiTheme="minorHAnsi" w:hAnsiTheme="minorHAnsi" w:cs="Arial"/>
          <w:sz w:val="24"/>
          <w:szCs w:val="24"/>
        </w:rPr>
      </w:pPr>
    </w:p>
    <w:p w:rsidR="00801C16" w:rsidRPr="00072FCB" w:rsidRDefault="00F44D5F"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At the end of gas year 201</w:t>
      </w:r>
      <w:r w:rsidR="00072FCB">
        <w:rPr>
          <w:rFonts w:asciiTheme="minorHAnsi" w:hAnsiTheme="minorHAnsi" w:cs="Arial"/>
          <w:sz w:val="24"/>
          <w:szCs w:val="24"/>
        </w:rPr>
        <w:t>6/2017</w:t>
      </w:r>
      <w:r w:rsidRPr="00072FCB">
        <w:rPr>
          <w:rFonts w:asciiTheme="minorHAnsi" w:hAnsiTheme="minorHAnsi" w:cs="Arial"/>
          <w:sz w:val="24"/>
          <w:szCs w:val="24"/>
        </w:rPr>
        <w:t xml:space="preserve">, </w:t>
      </w:r>
      <w:r w:rsidR="00072FCB">
        <w:rPr>
          <w:rFonts w:asciiTheme="minorHAnsi" w:hAnsiTheme="minorHAnsi" w:cs="Arial"/>
          <w:sz w:val="24"/>
          <w:szCs w:val="24"/>
        </w:rPr>
        <w:t>six</w:t>
      </w:r>
      <w:r w:rsidRPr="00072FCB">
        <w:rPr>
          <w:rFonts w:asciiTheme="minorHAnsi" w:hAnsiTheme="minorHAnsi" w:cs="Arial"/>
          <w:sz w:val="24"/>
          <w:szCs w:val="24"/>
        </w:rPr>
        <w:t xml:space="preserve"> </w:t>
      </w:r>
      <w:r w:rsidR="00896EFD" w:rsidRPr="00072FCB">
        <w:rPr>
          <w:rFonts w:asciiTheme="minorHAnsi" w:hAnsiTheme="minorHAnsi" w:cs="Arial"/>
          <w:sz w:val="24"/>
          <w:szCs w:val="24"/>
        </w:rPr>
        <w:t>gas suppliers</w:t>
      </w:r>
      <w:r w:rsidR="00041F3B" w:rsidRPr="00072FCB">
        <w:rPr>
          <w:rFonts w:asciiTheme="minorHAnsi" w:hAnsiTheme="minorHAnsi" w:cs="Arial"/>
          <w:sz w:val="24"/>
          <w:szCs w:val="24"/>
        </w:rPr>
        <w:t xml:space="preserve"> </w:t>
      </w:r>
      <w:r w:rsidR="00D834E7" w:rsidRPr="00072FCB">
        <w:rPr>
          <w:rFonts w:asciiTheme="minorHAnsi" w:hAnsiTheme="minorHAnsi" w:cs="Arial"/>
          <w:sz w:val="24"/>
          <w:szCs w:val="24"/>
        </w:rPr>
        <w:t xml:space="preserve">have </w:t>
      </w:r>
      <w:r w:rsidR="00041F3B" w:rsidRPr="00072FCB">
        <w:rPr>
          <w:rFonts w:asciiTheme="minorHAnsi" w:hAnsiTheme="minorHAnsi" w:cs="Arial"/>
          <w:sz w:val="24"/>
          <w:szCs w:val="24"/>
        </w:rPr>
        <w:t xml:space="preserve">acceded to the </w:t>
      </w:r>
      <w:r w:rsidR="00A75821" w:rsidRPr="00072FCB">
        <w:rPr>
          <w:rFonts w:asciiTheme="minorHAnsi" w:hAnsiTheme="minorHAnsi" w:cs="Arial"/>
          <w:sz w:val="24"/>
          <w:szCs w:val="24"/>
        </w:rPr>
        <w:t>firmus energy Network Code</w:t>
      </w:r>
      <w:r w:rsidRPr="00072FCB">
        <w:rPr>
          <w:rFonts w:asciiTheme="minorHAnsi" w:hAnsiTheme="minorHAnsi" w:cs="Arial"/>
          <w:sz w:val="24"/>
          <w:szCs w:val="24"/>
        </w:rPr>
        <w:t>,</w:t>
      </w:r>
      <w:r w:rsidR="00A75821" w:rsidRPr="00072FCB">
        <w:rPr>
          <w:rFonts w:asciiTheme="minorHAnsi" w:hAnsiTheme="minorHAnsi" w:cs="Arial"/>
          <w:sz w:val="24"/>
          <w:szCs w:val="24"/>
        </w:rPr>
        <w:t xml:space="preserve"> enabl</w:t>
      </w:r>
      <w:r w:rsidR="00041F3B" w:rsidRPr="00072FCB">
        <w:rPr>
          <w:rFonts w:asciiTheme="minorHAnsi" w:hAnsiTheme="minorHAnsi" w:cs="Arial"/>
          <w:sz w:val="24"/>
          <w:szCs w:val="24"/>
        </w:rPr>
        <w:t xml:space="preserve">ing them to </w:t>
      </w:r>
      <w:r w:rsidR="00A75821" w:rsidRPr="00072FCB">
        <w:rPr>
          <w:rFonts w:asciiTheme="minorHAnsi" w:hAnsiTheme="minorHAnsi" w:cs="Arial"/>
          <w:sz w:val="24"/>
          <w:szCs w:val="24"/>
        </w:rPr>
        <w:t xml:space="preserve">supply via </w:t>
      </w:r>
      <w:r w:rsidR="00801C16" w:rsidRPr="00072FCB">
        <w:rPr>
          <w:rFonts w:asciiTheme="minorHAnsi" w:hAnsiTheme="minorHAnsi" w:cs="Arial"/>
          <w:sz w:val="24"/>
          <w:szCs w:val="24"/>
        </w:rPr>
        <w:t>firmus energy</w:t>
      </w:r>
      <w:r w:rsidR="00A75821" w:rsidRPr="00072FCB">
        <w:rPr>
          <w:rFonts w:asciiTheme="minorHAnsi" w:hAnsiTheme="minorHAnsi" w:cs="Arial"/>
          <w:sz w:val="24"/>
          <w:szCs w:val="24"/>
        </w:rPr>
        <w:t>’s</w:t>
      </w:r>
      <w:r w:rsidR="00801C16" w:rsidRPr="00072FCB">
        <w:rPr>
          <w:rFonts w:asciiTheme="minorHAnsi" w:hAnsiTheme="minorHAnsi" w:cs="Arial"/>
          <w:sz w:val="24"/>
          <w:szCs w:val="24"/>
        </w:rPr>
        <w:t xml:space="preserve"> distribution</w:t>
      </w:r>
      <w:r w:rsidR="00A75821" w:rsidRPr="00072FCB">
        <w:rPr>
          <w:rFonts w:asciiTheme="minorHAnsi" w:hAnsiTheme="minorHAnsi" w:cs="Arial"/>
          <w:sz w:val="24"/>
          <w:szCs w:val="24"/>
        </w:rPr>
        <w:t xml:space="preserve"> network.</w:t>
      </w:r>
    </w:p>
    <w:p w:rsidR="006D0668" w:rsidRPr="00072FCB" w:rsidRDefault="006D0668" w:rsidP="007648DD">
      <w:pPr>
        <w:pStyle w:val="PlainText"/>
        <w:spacing w:line="276" w:lineRule="auto"/>
        <w:jc w:val="both"/>
        <w:rPr>
          <w:rFonts w:asciiTheme="minorHAnsi" w:hAnsiTheme="minorHAnsi" w:cs="Arial"/>
          <w:sz w:val="24"/>
          <w:szCs w:val="24"/>
        </w:rPr>
      </w:pPr>
    </w:p>
    <w:p w:rsidR="00C311F8" w:rsidRDefault="00C311F8" w:rsidP="007648DD">
      <w:pPr>
        <w:pStyle w:val="PlainText"/>
        <w:spacing w:line="276" w:lineRule="auto"/>
        <w:jc w:val="both"/>
        <w:rPr>
          <w:rFonts w:asciiTheme="minorHAnsi" w:hAnsiTheme="minorHAnsi" w:cs="Arial"/>
          <w:b/>
          <w:sz w:val="24"/>
          <w:szCs w:val="24"/>
        </w:rPr>
      </w:pPr>
    </w:p>
    <w:p w:rsidR="00C311F8" w:rsidRDefault="00C311F8" w:rsidP="007648DD">
      <w:pPr>
        <w:pStyle w:val="PlainText"/>
        <w:spacing w:line="276" w:lineRule="auto"/>
        <w:jc w:val="both"/>
        <w:rPr>
          <w:rFonts w:asciiTheme="minorHAnsi" w:hAnsiTheme="minorHAnsi" w:cs="Arial"/>
          <w:b/>
          <w:sz w:val="24"/>
          <w:szCs w:val="24"/>
        </w:rPr>
      </w:pPr>
    </w:p>
    <w:p w:rsidR="00C311F8" w:rsidRDefault="00C311F8" w:rsidP="007648DD">
      <w:pPr>
        <w:pStyle w:val="PlainText"/>
        <w:spacing w:line="276" w:lineRule="auto"/>
        <w:jc w:val="both"/>
        <w:rPr>
          <w:rFonts w:asciiTheme="minorHAnsi" w:hAnsiTheme="minorHAnsi" w:cs="Arial"/>
          <w:b/>
          <w:sz w:val="24"/>
          <w:szCs w:val="24"/>
        </w:rPr>
      </w:pPr>
    </w:p>
    <w:p w:rsidR="00C311F8" w:rsidRDefault="00C311F8" w:rsidP="007648DD">
      <w:pPr>
        <w:pStyle w:val="PlainText"/>
        <w:spacing w:line="276" w:lineRule="auto"/>
        <w:jc w:val="both"/>
        <w:rPr>
          <w:rFonts w:asciiTheme="minorHAnsi" w:hAnsiTheme="minorHAnsi" w:cs="Arial"/>
          <w:b/>
          <w:sz w:val="24"/>
          <w:szCs w:val="24"/>
        </w:rPr>
      </w:pPr>
    </w:p>
    <w:p w:rsidR="00C311F8" w:rsidRDefault="00C311F8" w:rsidP="007648DD">
      <w:pPr>
        <w:pStyle w:val="PlainText"/>
        <w:spacing w:line="276" w:lineRule="auto"/>
        <w:jc w:val="both"/>
        <w:rPr>
          <w:rFonts w:asciiTheme="minorHAnsi" w:hAnsiTheme="minorHAnsi" w:cs="Arial"/>
          <w:b/>
          <w:sz w:val="24"/>
          <w:szCs w:val="24"/>
        </w:rPr>
      </w:pPr>
    </w:p>
    <w:p w:rsidR="00C311F8" w:rsidRDefault="00C311F8" w:rsidP="007648DD">
      <w:pPr>
        <w:pStyle w:val="PlainText"/>
        <w:spacing w:line="276" w:lineRule="auto"/>
        <w:jc w:val="both"/>
        <w:rPr>
          <w:rFonts w:asciiTheme="minorHAnsi" w:hAnsiTheme="minorHAnsi" w:cs="Arial"/>
          <w:b/>
          <w:sz w:val="24"/>
          <w:szCs w:val="24"/>
        </w:rPr>
      </w:pPr>
    </w:p>
    <w:p w:rsidR="00C311F8" w:rsidRDefault="00C311F8" w:rsidP="007648DD">
      <w:pPr>
        <w:pStyle w:val="PlainText"/>
        <w:spacing w:line="276" w:lineRule="auto"/>
        <w:jc w:val="both"/>
        <w:rPr>
          <w:rFonts w:asciiTheme="minorHAnsi" w:hAnsiTheme="minorHAnsi" w:cs="Arial"/>
          <w:b/>
          <w:sz w:val="24"/>
          <w:szCs w:val="24"/>
        </w:rPr>
      </w:pPr>
    </w:p>
    <w:p w:rsidR="00C311F8" w:rsidRDefault="00C311F8" w:rsidP="007648DD">
      <w:pPr>
        <w:pStyle w:val="PlainText"/>
        <w:spacing w:line="276" w:lineRule="auto"/>
        <w:jc w:val="both"/>
        <w:rPr>
          <w:rFonts w:asciiTheme="minorHAnsi" w:hAnsiTheme="minorHAnsi" w:cs="Arial"/>
          <w:b/>
          <w:sz w:val="24"/>
          <w:szCs w:val="24"/>
        </w:rPr>
      </w:pPr>
    </w:p>
    <w:p w:rsidR="00DB1078" w:rsidRPr="00072FCB" w:rsidRDefault="00896EFD" w:rsidP="007648DD">
      <w:pPr>
        <w:pStyle w:val="PlainText"/>
        <w:spacing w:line="276" w:lineRule="auto"/>
        <w:jc w:val="both"/>
        <w:rPr>
          <w:rFonts w:asciiTheme="minorHAnsi" w:hAnsiTheme="minorHAnsi" w:cs="Arial"/>
          <w:b/>
          <w:sz w:val="24"/>
          <w:szCs w:val="24"/>
        </w:rPr>
      </w:pPr>
      <w:r w:rsidRPr="00072FCB">
        <w:rPr>
          <w:rFonts w:asciiTheme="minorHAnsi" w:hAnsiTheme="minorHAnsi" w:cs="Arial"/>
          <w:b/>
          <w:sz w:val="24"/>
          <w:szCs w:val="24"/>
        </w:rPr>
        <w:t>4</w:t>
      </w:r>
      <w:r w:rsidR="00C96D56" w:rsidRPr="00072FCB">
        <w:rPr>
          <w:rFonts w:asciiTheme="minorHAnsi" w:hAnsiTheme="minorHAnsi" w:cs="Arial"/>
          <w:b/>
          <w:sz w:val="24"/>
          <w:szCs w:val="24"/>
        </w:rPr>
        <w:t>. Volume</w:t>
      </w:r>
      <w:r w:rsidR="00ED6ED6" w:rsidRPr="00072FCB">
        <w:rPr>
          <w:rFonts w:asciiTheme="minorHAnsi" w:hAnsiTheme="minorHAnsi" w:cs="Arial"/>
          <w:b/>
          <w:sz w:val="24"/>
          <w:szCs w:val="24"/>
        </w:rPr>
        <w:t>s</w:t>
      </w:r>
    </w:p>
    <w:p w:rsidR="00C96D56" w:rsidRPr="00072FCB" w:rsidRDefault="00C96D56" w:rsidP="007648DD">
      <w:pPr>
        <w:pStyle w:val="PlainText"/>
        <w:spacing w:line="276" w:lineRule="auto"/>
        <w:jc w:val="both"/>
        <w:rPr>
          <w:rFonts w:asciiTheme="minorHAnsi" w:hAnsiTheme="minorHAnsi" w:cs="Arial"/>
          <w:sz w:val="24"/>
          <w:szCs w:val="24"/>
        </w:rPr>
      </w:pPr>
    </w:p>
    <w:p w:rsidR="007648DD" w:rsidRPr="00072FCB" w:rsidRDefault="007648DD"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In the gas year </w:t>
      </w:r>
      <w:r w:rsidR="00072FCB">
        <w:rPr>
          <w:rFonts w:asciiTheme="minorHAnsi" w:hAnsiTheme="minorHAnsi" w:cs="Arial"/>
          <w:sz w:val="24"/>
          <w:szCs w:val="24"/>
        </w:rPr>
        <w:t>2016/2017</w:t>
      </w:r>
      <w:r w:rsidRPr="00072FCB">
        <w:rPr>
          <w:rFonts w:asciiTheme="minorHAnsi" w:hAnsiTheme="minorHAnsi" w:cs="Arial"/>
          <w:sz w:val="24"/>
          <w:szCs w:val="24"/>
        </w:rPr>
        <w:t xml:space="preserve"> the following volumes were transported through the distribution system. These volumes </w:t>
      </w:r>
      <w:r w:rsidR="00072FCB" w:rsidRPr="00072FCB">
        <w:rPr>
          <w:rFonts w:asciiTheme="minorHAnsi" w:hAnsiTheme="minorHAnsi" w:cs="Arial"/>
          <w:sz w:val="24"/>
          <w:szCs w:val="24"/>
        </w:rPr>
        <w:t>do not include shrinkage</w:t>
      </w:r>
      <w:r w:rsidRPr="00072FCB">
        <w:rPr>
          <w:rFonts w:asciiTheme="minorHAnsi" w:hAnsiTheme="minorHAnsi" w:cs="Arial"/>
          <w:sz w:val="24"/>
          <w:szCs w:val="24"/>
        </w:rPr>
        <w:t>.</w:t>
      </w:r>
    </w:p>
    <w:p w:rsidR="007648DD" w:rsidRPr="00072FCB" w:rsidRDefault="007648DD" w:rsidP="007648DD">
      <w:pPr>
        <w:pStyle w:val="PlainText"/>
        <w:spacing w:line="276" w:lineRule="auto"/>
        <w:jc w:val="both"/>
        <w:rPr>
          <w:rFonts w:asciiTheme="minorHAnsi" w:hAnsiTheme="minorHAnsi" w:cs="Arial"/>
          <w:sz w:val="24"/>
          <w:szCs w:val="24"/>
        </w:rPr>
      </w:pPr>
    </w:p>
    <w:tbl>
      <w:tblPr>
        <w:tblStyle w:val="TableGrid"/>
        <w:tblW w:w="0" w:type="auto"/>
        <w:tblLook w:val="04A0" w:firstRow="1" w:lastRow="0" w:firstColumn="1" w:lastColumn="0" w:noHBand="0" w:noVBand="1"/>
      </w:tblPr>
      <w:tblGrid>
        <w:gridCol w:w="2440"/>
        <w:gridCol w:w="2800"/>
      </w:tblGrid>
      <w:tr w:rsidR="00072FCB" w:rsidRPr="00072FCB" w:rsidTr="00C311F8">
        <w:trPr>
          <w:trHeight w:val="283"/>
        </w:trPr>
        <w:tc>
          <w:tcPr>
            <w:tcW w:w="2440" w:type="dxa"/>
            <w:hideMark/>
          </w:tcPr>
          <w:p w:rsidR="00072FCB" w:rsidRPr="00072FCB" w:rsidRDefault="00072FCB" w:rsidP="00072FCB">
            <w:pPr>
              <w:pStyle w:val="PlainText"/>
              <w:jc w:val="both"/>
              <w:rPr>
                <w:rFonts w:asciiTheme="minorHAnsi" w:hAnsiTheme="minorHAnsi" w:cs="Arial"/>
                <w:b/>
                <w:bCs/>
                <w:sz w:val="24"/>
                <w:szCs w:val="24"/>
              </w:rPr>
            </w:pPr>
            <w:r w:rsidRPr="00072FCB">
              <w:rPr>
                <w:rFonts w:asciiTheme="minorHAnsi" w:hAnsiTheme="minorHAnsi" w:cs="Arial"/>
                <w:b/>
                <w:bCs/>
                <w:sz w:val="24"/>
                <w:szCs w:val="24"/>
              </w:rPr>
              <w:t>Supplier</w:t>
            </w:r>
          </w:p>
        </w:tc>
        <w:tc>
          <w:tcPr>
            <w:tcW w:w="2800" w:type="dxa"/>
            <w:hideMark/>
          </w:tcPr>
          <w:p w:rsidR="00072FCB" w:rsidRPr="00072FCB" w:rsidRDefault="00072FCB" w:rsidP="00072FCB">
            <w:pPr>
              <w:pStyle w:val="PlainText"/>
              <w:jc w:val="both"/>
              <w:rPr>
                <w:rFonts w:asciiTheme="minorHAnsi" w:hAnsiTheme="minorHAnsi" w:cs="Arial"/>
                <w:b/>
                <w:bCs/>
                <w:sz w:val="24"/>
                <w:szCs w:val="24"/>
              </w:rPr>
            </w:pPr>
            <w:r w:rsidRPr="00072FCB">
              <w:rPr>
                <w:rFonts w:asciiTheme="minorHAnsi" w:hAnsiTheme="minorHAnsi" w:cs="Arial"/>
                <w:b/>
                <w:bCs/>
                <w:sz w:val="24"/>
                <w:szCs w:val="24"/>
              </w:rPr>
              <w:t>Therms (millions)</w:t>
            </w:r>
          </w:p>
        </w:tc>
      </w:tr>
      <w:tr w:rsidR="00072FCB" w:rsidRPr="00072FCB" w:rsidTr="00C311F8">
        <w:trPr>
          <w:trHeight w:val="300"/>
        </w:trPr>
        <w:tc>
          <w:tcPr>
            <w:tcW w:w="2440" w:type="dxa"/>
            <w:hideMark/>
          </w:tcPr>
          <w:p w:rsidR="00072FCB" w:rsidRPr="00072FCB" w:rsidRDefault="00072FCB" w:rsidP="00072FCB">
            <w:pPr>
              <w:pStyle w:val="PlainText"/>
              <w:jc w:val="both"/>
              <w:rPr>
                <w:rFonts w:asciiTheme="minorHAnsi" w:hAnsiTheme="minorHAnsi" w:cs="Arial"/>
                <w:sz w:val="24"/>
                <w:szCs w:val="24"/>
              </w:rPr>
            </w:pPr>
            <w:r w:rsidRPr="00072FCB">
              <w:rPr>
                <w:rFonts w:asciiTheme="minorHAnsi" w:hAnsiTheme="minorHAnsi" w:cs="Arial"/>
                <w:sz w:val="24"/>
                <w:szCs w:val="24"/>
              </w:rPr>
              <w:t>firmus energy Supply</w:t>
            </w:r>
          </w:p>
        </w:tc>
        <w:tc>
          <w:tcPr>
            <w:tcW w:w="2800" w:type="dxa"/>
            <w:hideMark/>
          </w:tcPr>
          <w:p w:rsidR="00072FCB" w:rsidRPr="00072FCB" w:rsidRDefault="00072FCB" w:rsidP="00072FCB">
            <w:pPr>
              <w:pStyle w:val="PlainText"/>
              <w:rPr>
                <w:rFonts w:asciiTheme="minorHAnsi" w:hAnsiTheme="minorHAnsi" w:cs="Arial"/>
                <w:sz w:val="24"/>
                <w:szCs w:val="24"/>
              </w:rPr>
            </w:pPr>
            <w:r w:rsidRPr="00072FCB">
              <w:rPr>
                <w:rFonts w:asciiTheme="minorHAnsi" w:hAnsiTheme="minorHAnsi" w:cs="Arial"/>
                <w:sz w:val="24"/>
                <w:szCs w:val="24"/>
              </w:rPr>
              <w:t>40.5</w:t>
            </w:r>
          </w:p>
        </w:tc>
      </w:tr>
      <w:tr w:rsidR="00072FCB" w:rsidRPr="00072FCB" w:rsidTr="00C311F8">
        <w:trPr>
          <w:trHeight w:val="300"/>
        </w:trPr>
        <w:tc>
          <w:tcPr>
            <w:tcW w:w="2440" w:type="dxa"/>
            <w:hideMark/>
          </w:tcPr>
          <w:p w:rsidR="00072FCB" w:rsidRPr="00072FCB" w:rsidRDefault="00072FCB" w:rsidP="00072FCB">
            <w:pPr>
              <w:pStyle w:val="PlainText"/>
              <w:jc w:val="both"/>
              <w:rPr>
                <w:rFonts w:asciiTheme="minorHAnsi" w:hAnsiTheme="minorHAnsi" w:cs="Arial"/>
                <w:sz w:val="24"/>
                <w:szCs w:val="24"/>
              </w:rPr>
            </w:pPr>
            <w:r w:rsidRPr="00072FCB">
              <w:rPr>
                <w:rFonts w:asciiTheme="minorHAnsi" w:hAnsiTheme="minorHAnsi" w:cs="Arial"/>
                <w:sz w:val="24"/>
                <w:szCs w:val="24"/>
              </w:rPr>
              <w:t>Airtricity Gas Supply</w:t>
            </w:r>
          </w:p>
        </w:tc>
        <w:tc>
          <w:tcPr>
            <w:tcW w:w="2800" w:type="dxa"/>
            <w:hideMark/>
          </w:tcPr>
          <w:p w:rsidR="00072FCB" w:rsidRPr="00072FCB" w:rsidRDefault="00072FCB" w:rsidP="00072FCB">
            <w:pPr>
              <w:pStyle w:val="PlainText"/>
              <w:rPr>
                <w:rFonts w:asciiTheme="minorHAnsi" w:hAnsiTheme="minorHAnsi" w:cs="Arial"/>
                <w:sz w:val="24"/>
                <w:szCs w:val="24"/>
              </w:rPr>
            </w:pPr>
            <w:r w:rsidRPr="00072FCB">
              <w:rPr>
                <w:rFonts w:asciiTheme="minorHAnsi" w:hAnsiTheme="minorHAnsi" w:cs="Arial"/>
                <w:sz w:val="24"/>
                <w:szCs w:val="24"/>
              </w:rPr>
              <w:t>10.1</w:t>
            </w:r>
          </w:p>
        </w:tc>
      </w:tr>
      <w:tr w:rsidR="00072FCB" w:rsidRPr="00072FCB" w:rsidTr="00C311F8">
        <w:trPr>
          <w:trHeight w:val="300"/>
        </w:trPr>
        <w:tc>
          <w:tcPr>
            <w:tcW w:w="2440" w:type="dxa"/>
            <w:hideMark/>
          </w:tcPr>
          <w:p w:rsidR="00072FCB" w:rsidRPr="00072FCB" w:rsidRDefault="00072FCB" w:rsidP="00072FCB">
            <w:pPr>
              <w:pStyle w:val="PlainText"/>
              <w:jc w:val="both"/>
              <w:rPr>
                <w:rFonts w:asciiTheme="minorHAnsi" w:hAnsiTheme="minorHAnsi" w:cs="Arial"/>
                <w:sz w:val="24"/>
                <w:szCs w:val="24"/>
              </w:rPr>
            </w:pPr>
            <w:r w:rsidRPr="00072FCB">
              <w:rPr>
                <w:rFonts w:asciiTheme="minorHAnsi" w:hAnsiTheme="minorHAnsi" w:cs="Arial"/>
                <w:sz w:val="24"/>
                <w:szCs w:val="24"/>
              </w:rPr>
              <w:t>Flogas Natural Gas</w:t>
            </w:r>
          </w:p>
        </w:tc>
        <w:tc>
          <w:tcPr>
            <w:tcW w:w="2800" w:type="dxa"/>
            <w:hideMark/>
          </w:tcPr>
          <w:p w:rsidR="00072FCB" w:rsidRPr="00072FCB" w:rsidRDefault="00072FCB" w:rsidP="00072FCB">
            <w:pPr>
              <w:pStyle w:val="PlainText"/>
              <w:rPr>
                <w:rFonts w:asciiTheme="minorHAnsi" w:hAnsiTheme="minorHAnsi" w:cs="Arial"/>
                <w:sz w:val="24"/>
                <w:szCs w:val="24"/>
              </w:rPr>
            </w:pPr>
            <w:r w:rsidRPr="00072FCB">
              <w:rPr>
                <w:rFonts w:asciiTheme="minorHAnsi" w:hAnsiTheme="minorHAnsi" w:cs="Arial"/>
                <w:sz w:val="24"/>
                <w:szCs w:val="24"/>
              </w:rPr>
              <w:t>3.8</w:t>
            </w:r>
          </w:p>
        </w:tc>
      </w:tr>
      <w:tr w:rsidR="00072FCB" w:rsidRPr="00072FCB" w:rsidTr="00C311F8">
        <w:trPr>
          <w:trHeight w:val="300"/>
        </w:trPr>
        <w:tc>
          <w:tcPr>
            <w:tcW w:w="2440" w:type="dxa"/>
            <w:hideMark/>
          </w:tcPr>
          <w:p w:rsidR="00072FCB" w:rsidRPr="00072FCB" w:rsidRDefault="00072FCB" w:rsidP="00072FCB">
            <w:pPr>
              <w:pStyle w:val="PlainText"/>
              <w:jc w:val="both"/>
              <w:rPr>
                <w:rFonts w:asciiTheme="minorHAnsi" w:hAnsiTheme="minorHAnsi" w:cs="Arial"/>
                <w:sz w:val="24"/>
                <w:szCs w:val="24"/>
              </w:rPr>
            </w:pPr>
            <w:r w:rsidRPr="00072FCB">
              <w:rPr>
                <w:rFonts w:asciiTheme="minorHAnsi" w:hAnsiTheme="minorHAnsi" w:cs="Arial"/>
                <w:sz w:val="24"/>
                <w:szCs w:val="24"/>
              </w:rPr>
              <w:t xml:space="preserve">LCC </w:t>
            </w:r>
          </w:p>
        </w:tc>
        <w:tc>
          <w:tcPr>
            <w:tcW w:w="2800" w:type="dxa"/>
            <w:hideMark/>
          </w:tcPr>
          <w:p w:rsidR="00072FCB" w:rsidRPr="00072FCB" w:rsidRDefault="00072FCB" w:rsidP="00072FCB">
            <w:pPr>
              <w:pStyle w:val="PlainText"/>
              <w:rPr>
                <w:rFonts w:asciiTheme="minorHAnsi" w:hAnsiTheme="minorHAnsi" w:cs="Arial"/>
                <w:sz w:val="24"/>
                <w:szCs w:val="24"/>
              </w:rPr>
            </w:pPr>
            <w:r w:rsidRPr="00072FCB">
              <w:rPr>
                <w:rFonts w:asciiTheme="minorHAnsi" w:hAnsiTheme="minorHAnsi" w:cs="Arial"/>
                <w:sz w:val="24"/>
                <w:szCs w:val="24"/>
              </w:rPr>
              <w:t>2.4</w:t>
            </w:r>
          </w:p>
        </w:tc>
      </w:tr>
      <w:tr w:rsidR="00072FCB" w:rsidRPr="00072FCB" w:rsidTr="00C311F8">
        <w:trPr>
          <w:trHeight w:val="300"/>
        </w:trPr>
        <w:tc>
          <w:tcPr>
            <w:tcW w:w="2440" w:type="dxa"/>
            <w:hideMark/>
          </w:tcPr>
          <w:p w:rsidR="00072FCB" w:rsidRPr="00072FCB" w:rsidRDefault="00072FCB" w:rsidP="00072FCB">
            <w:pPr>
              <w:pStyle w:val="PlainText"/>
              <w:jc w:val="both"/>
              <w:rPr>
                <w:rFonts w:asciiTheme="minorHAnsi" w:hAnsiTheme="minorHAnsi" w:cs="Arial"/>
                <w:sz w:val="24"/>
                <w:szCs w:val="24"/>
              </w:rPr>
            </w:pPr>
            <w:r w:rsidRPr="00072FCB">
              <w:rPr>
                <w:rFonts w:asciiTheme="minorHAnsi" w:hAnsiTheme="minorHAnsi" w:cs="Arial"/>
                <w:sz w:val="24"/>
                <w:szCs w:val="24"/>
              </w:rPr>
              <w:t>Vayu</w:t>
            </w:r>
          </w:p>
        </w:tc>
        <w:tc>
          <w:tcPr>
            <w:tcW w:w="2800" w:type="dxa"/>
            <w:hideMark/>
          </w:tcPr>
          <w:p w:rsidR="00072FCB" w:rsidRPr="00072FCB" w:rsidRDefault="00072FCB" w:rsidP="00072FCB">
            <w:pPr>
              <w:pStyle w:val="PlainText"/>
              <w:rPr>
                <w:rFonts w:asciiTheme="minorHAnsi" w:hAnsiTheme="minorHAnsi" w:cs="Arial"/>
                <w:sz w:val="24"/>
                <w:szCs w:val="24"/>
              </w:rPr>
            </w:pPr>
            <w:r w:rsidRPr="00072FCB">
              <w:rPr>
                <w:rFonts w:asciiTheme="minorHAnsi" w:hAnsiTheme="minorHAnsi" w:cs="Arial"/>
                <w:sz w:val="24"/>
                <w:szCs w:val="24"/>
              </w:rPr>
              <w:t>0.3</w:t>
            </w:r>
          </w:p>
        </w:tc>
      </w:tr>
      <w:tr w:rsidR="00072FCB" w:rsidRPr="00072FCB" w:rsidTr="00C311F8">
        <w:trPr>
          <w:trHeight w:val="300"/>
        </w:trPr>
        <w:tc>
          <w:tcPr>
            <w:tcW w:w="2440" w:type="dxa"/>
            <w:hideMark/>
          </w:tcPr>
          <w:p w:rsidR="00072FCB" w:rsidRPr="00072FCB" w:rsidRDefault="00072FCB" w:rsidP="00072FCB">
            <w:pPr>
              <w:pStyle w:val="PlainText"/>
              <w:jc w:val="both"/>
              <w:rPr>
                <w:rFonts w:asciiTheme="minorHAnsi" w:hAnsiTheme="minorHAnsi" w:cs="Arial"/>
                <w:sz w:val="24"/>
                <w:szCs w:val="24"/>
              </w:rPr>
            </w:pPr>
            <w:r w:rsidRPr="00072FCB">
              <w:rPr>
                <w:rFonts w:asciiTheme="minorHAnsi" w:hAnsiTheme="minorHAnsi" w:cs="Arial"/>
                <w:sz w:val="24"/>
                <w:szCs w:val="24"/>
              </w:rPr>
              <w:t>Electric Ireland</w:t>
            </w:r>
          </w:p>
        </w:tc>
        <w:tc>
          <w:tcPr>
            <w:tcW w:w="2800" w:type="dxa"/>
            <w:hideMark/>
          </w:tcPr>
          <w:p w:rsidR="00072FCB" w:rsidRPr="00072FCB" w:rsidRDefault="00072FCB" w:rsidP="00072FCB">
            <w:pPr>
              <w:pStyle w:val="PlainText"/>
              <w:rPr>
                <w:rFonts w:asciiTheme="minorHAnsi" w:hAnsiTheme="minorHAnsi" w:cs="Arial"/>
                <w:sz w:val="24"/>
                <w:szCs w:val="24"/>
              </w:rPr>
            </w:pPr>
            <w:r w:rsidRPr="00072FCB">
              <w:rPr>
                <w:rFonts w:asciiTheme="minorHAnsi" w:hAnsiTheme="minorHAnsi" w:cs="Arial"/>
                <w:sz w:val="24"/>
                <w:szCs w:val="24"/>
              </w:rPr>
              <w:t>0.5</w:t>
            </w:r>
          </w:p>
        </w:tc>
      </w:tr>
      <w:tr w:rsidR="00072FCB" w:rsidRPr="00072FCB" w:rsidTr="00C311F8">
        <w:trPr>
          <w:trHeight w:val="300"/>
        </w:trPr>
        <w:tc>
          <w:tcPr>
            <w:tcW w:w="2440" w:type="dxa"/>
            <w:hideMark/>
          </w:tcPr>
          <w:p w:rsidR="00072FCB" w:rsidRPr="00C311F8" w:rsidRDefault="00072FCB" w:rsidP="00072FCB">
            <w:pPr>
              <w:pStyle w:val="PlainText"/>
              <w:jc w:val="both"/>
              <w:rPr>
                <w:rFonts w:asciiTheme="minorHAnsi" w:hAnsiTheme="minorHAnsi" w:cs="Arial"/>
                <w:b/>
                <w:bCs/>
                <w:sz w:val="24"/>
                <w:szCs w:val="24"/>
              </w:rPr>
            </w:pPr>
            <w:r w:rsidRPr="00C311F8">
              <w:rPr>
                <w:rFonts w:asciiTheme="minorHAnsi" w:hAnsiTheme="minorHAnsi" w:cs="Arial"/>
                <w:b/>
                <w:bCs/>
                <w:sz w:val="24"/>
                <w:szCs w:val="24"/>
              </w:rPr>
              <w:t>Total</w:t>
            </w:r>
          </w:p>
        </w:tc>
        <w:tc>
          <w:tcPr>
            <w:tcW w:w="2800" w:type="dxa"/>
            <w:hideMark/>
          </w:tcPr>
          <w:p w:rsidR="00072FCB" w:rsidRPr="00C311F8" w:rsidRDefault="00072FCB" w:rsidP="00072FCB">
            <w:pPr>
              <w:pStyle w:val="PlainText"/>
              <w:rPr>
                <w:rFonts w:asciiTheme="minorHAnsi" w:hAnsiTheme="minorHAnsi" w:cs="Arial"/>
                <w:b/>
                <w:sz w:val="24"/>
                <w:szCs w:val="24"/>
              </w:rPr>
            </w:pPr>
            <w:r w:rsidRPr="00C311F8">
              <w:rPr>
                <w:rFonts w:asciiTheme="minorHAnsi" w:hAnsiTheme="minorHAnsi" w:cs="Arial"/>
                <w:b/>
                <w:sz w:val="24"/>
                <w:szCs w:val="24"/>
              </w:rPr>
              <w:t>57.5</w:t>
            </w:r>
          </w:p>
        </w:tc>
      </w:tr>
    </w:tbl>
    <w:p w:rsidR="00DB1078" w:rsidRPr="00072FCB" w:rsidRDefault="00DB1078" w:rsidP="007648DD">
      <w:pPr>
        <w:pStyle w:val="PlainText"/>
        <w:spacing w:line="276" w:lineRule="auto"/>
        <w:jc w:val="both"/>
        <w:rPr>
          <w:rFonts w:asciiTheme="minorHAnsi" w:hAnsiTheme="minorHAnsi" w:cs="Arial"/>
          <w:sz w:val="24"/>
          <w:szCs w:val="24"/>
        </w:rPr>
      </w:pPr>
    </w:p>
    <w:p w:rsidR="003C0D0E" w:rsidRPr="00072FCB" w:rsidRDefault="00896EFD" w:rsidP="007648DD">
      <w:pPr>
        <w:pStyle w:val="PlainText"/>
        <w:spacing w:line="276" w:lineRule="auto"/>
        <w:jc w:val="both"/>
        <w:rPr>
          <w:rFonts w:asciiTheme="minorHAnsi" w:hAnsiTheme="minorHAnsi" w:cs="Arial"/>
          <w:b/>
          <w:sz w:val="24"/>
          <w:szCs w:val="24"/>
        </w:rPr>
      </w:pPr>
      <w:r w:rsidRPr="00072FCB">
        <w:rPr>
          <w:rFonts w:asciiTheme="minorHAnsi" w:hAnsiTheme="minorHAnsi" w:cs="Arial"/>
          <w:b/>
          <w:sz w:val="24"/>
          <w:szCs w:val="24"/>
        </w:rPr>
        <w:t>5</w:t>
      </w:r>
      <w:r w:rsidR="007316DE" w:rsidRPr="00072FCB">
        <w:rPr>
          <w:rFonts w:asciiTheme="minorHAnsi" w:hAnsiTheme="minorHAnsi" w:cs="Arial"/>
          <w:b/>
          <w:sz w:val="24"/>
          <w:szCs w:val="24"/>
        </w:rPr>
        <w:t xml:space="preserve">. </w:t>
      </w:r>
      <w:r w:rsidR="003C0D0E" w:rsidRPr="00072FCB">
        <w:rPr>
          <w:rFonts w:asciiTheme="minorHAnsi" w:hAnsiTheme="minorHAnsi" w:cs="Arial"/>
          <w:b/>
          <w:sz w:val="24"/>
          <w:szCs w:val="24"/>
        </w:rPr>
        <w:t>Network Development to 30th September 201</w:t>
      </w:r>
      <w:r w:rsidR="00F44D5F" w:rsidRPr="00072FCB">
        <w:rPr>
          <w:rFonts w:asciiTheme="minorHAnsi" w:hAnsiTheme="minorHAnsi" w:cs="Arial"/>
          <w:b/>
          <w:sz w:val="24"/>
          <w:szCs w:val="24"/>
        </w:rPr>
        <w:t>9</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880152"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Firmus </w:t>
      </w:r>
      <w:r w:rsidR="003C0D0E" w:rsidRPr="00072FCB">
        <w:rPr>
          <w:rFonts w:asciiTheme="minorHAnsi" w:hAnsiTheme="minorHAnsi" w:cs="Arial"/>
          <w:sz w:val="24"/>
          <w:szCs w:val="24"/>
        </w:rPr>
        <w:t xml:space="preserve">energy will continue to extend the </w:t>
      </w:r>
      <w:r w:rsidR="001A6282" w:rsidRPr="00072FCB">
        <w:rPr>
          <w:rFonts w:asciiTheme="minorHAnsi" w:hAnsiTheme="minorHAnsi" w:cs="Arial"/>
          <w:sz w:val="24"/>
          <w:szCs w:val="24"/>
        </w:rPr>
        <w:t xml:space="preserve">natural </w:t>
      </w:r>
      <w:r w:rsidR="003C0D0E" w:rsidRPr="00072FCB">
        <w:rPr>
          <w:rFonts w:asciiTheme="minorHAnsi" w:hAnsiTheme="minorHAnsi" w:cs="Arial"/>
          <w:sz w:val="24"/>
          <w:szCs w:val="24"/>
        </w:rPr>
        <w:t xml:space="preserve">gas network in line with its Development Plan. </w:t>
      </w:r>
      <w:r w:rsidRPr="00072FCB">
        <w:rPr>
          <w:rFonts w:asciiTheme="minorHAnsi" w:hAnsiTheme="minorHAnsi" w:cs="Arial"/>
          <w:sz w:val="24"/>
          <w:szCs w:val="24"/>
        </w:rPr>
        <w:t xml:space="preserve">Firmus </w:t>
      </w:r>
      <w:r w:rsidR="003C0D0E" w:rsidRPr="00072FCB">
        <w:rPr>
          <w:rFonts w:asciiTheme="minorHAnsi" w:hAnsiTheme="minorHAnsi" w:cs="Arial"/>
          <w:sz w:val="24"/>
          <w:szCs w:val="24"/>
        </w:rPr>
        <w:t>energy will engage with stakeholders including Gas Safe, the Energy Saving Trust, Carbon</w:t>
      </w:r>
      <w:r w:rsidR="007316DE" w:rsidRPr="00072FCB">
        <w:rPr>
          <w:rFonts w:asciiTheme="minorHAnsi" w:hAnsiTheme="minorHAnsi" w:cs="Arial"/>
          <w:sz w:val="24"/>
          <w:szCs w:val="24"/>
        </w:rPr>
        <w:t xml:space="preserve"> </w:t>
      </w:r>
      <w:r w:rsidR="003C0D0E" w:rsidRPr="00072FCB">
        <w:rPr>
          <w:rFonts w:asciiTheme="minorHAnsi" w:hAnsiTheme="minorHAnsi" w:cs="Arial"/>
          <w:sz w:val="24"/>
          <w:szCs w:val="24"/>
        </w:rPr>
        <w:t>Trust,</w:t>
      </w:r>
      <w:r w:rsidR="007316DE" w:rsidRPr="00072FCB">
        <w:rPr>
          <w:rFonts w:asciiTheme="minorHAnsi" w:hAnsiTheme="minorHAnsi" w:cs="Arial"/>
          <w:sz w:val="24"/>
          <w:szCs w:val="24"/>
        </w:rPr>
        <w:t xml:space="preserve"> </w:t>
      </w:r>
      <w:r w:rsidR="003C0D0E" w:rsidRPr="00072FCB">
        <w:rPr>
          <w:rFonts w:asciiTheme="minorHAnsi" w:hAnsiTheme="minorHAnsi" w:cs="Arial"/>
          <w:sz w:val="24"/>
          <w:szCs w:val="24"/>
        </w:rPr>
        <w:t xml:space="preserve">Bryson Energy, H&amp;A Mechanical, the Northern Ireland Energy Agency and the Northern </w:t>
      </w:r>
      <w:r w:rsidR="007316DE" w:rsidRPr="00072FCB">
        <w:rPr>
          <w:rFonts w:asciiTheme="minorHAnsi" w:hAnsiTheme="minorHAnsi" w:cs="Arial"/>
          <w:sz w:val="24"/>
          <w:szCs w:val="24"/>
        </w:rPr>
        <w:t xml:space="preserve">Ireland </w:t>
      </w:r>
      <w:r w:rsidR="003C0D0E" w:rsidRPr="00072FCB">
        <w:rPr>
          <w:rFonts w:asciiTheme="minorHAnsi" w:hAnsiTheme="minorHAnsi" w:cs="Arial"/>
          <w:sz w:val="24"/>
          <w:szCs w:val="24"/>
        </w:rPr>
        <w:t>Housing Executive to promote the installation of high efficiency natural gas systems to</w:t>
      </w:r>
      <w:r w:rsidR="007316DE" w:rsidRPr="00072FCB">
        <w:rPr>
          <w:rFonts w:asciiTheme="minorHAnsi" w:hAnsiTheme="minorHAnsi" w:cs="Arial"/>
          <w:sz w:val="24"/>
          <w:szCs w:val="24"/>
        </w:rPr>
        <w:t xml:space="preserve"> </w:t>
      </w:r>
      <w:r w:rsidR="003C0D0E" w:rsidRPr="00072FCB">
        <w:rPr>
          <w:rFonts w:asciiTheme="minorHAnsi" w:hAnsiTheme="minorHAnsi" w:cs="Arial"/>
          <w:sz w:val="24"/>
          <w:szCs w:val="24"/>
        </w:rPr>
        <w:t>homes</w:t>
      </w:r>
      <w:r w:rsidR="007316DE" w:rsidRPr="00072FCB">
        <w:rPr>
          <w:rFonts w:asciiTheme="minorHAnsi" w:hAnsiTheme="minorHAnsi" w:cs="Arial"/>
          <w:sz w:val="24"/>
          <w:szCs w:val="24"/>
        </w:rPr>
        <w:t xml:space="preserve"> </w:t>
      </w:r>
      <w:r w:rsidR="003C0D0E" w:rsidRPr="00072FCB">
        <w:rPr>
          <w:rFonts w:asciiTheme="minorHAnsi" w:hAnsiTheme="minorHAnsi" w:cs="Arial"/>
          <w:sz w:val="24"/>
          <w:szCs w:val="24"/>
        </w:rPr>
        <w:t>and</w:t>
      </w:r>
      <w:r w:rsidR="005511AE" w:rsidRPr="00072FCB">
        <w:rPr>
          <w:rFonts w:asciiTheme="minorHAnsi" w:hAnsiTheme="minorHAnsi" w:cs="Arial"/>
          <w:sz w:val="24"/>
          <w:szCs w:val="24"/>
        </w:rPr>
        <w:t xml:space="preserve"> </w:t>
      </w:r>
      <w:r w:rsidR="003C0D0E" w:rsidRPr="00072FCB">
        <w:rPr>
          <w:rFonts w:asciiTheme="minorHAnsi" w:hAnsiTheme="minorHAnsi" w:cs="Arial"/>
          <w:sz w:val="24"/>
          <w:szCs w:val="24"/>
        </w:rPr>
        <w:t>businesses where it is economically viable to do so.</w:t>
      </w:r>
      <w:r w:rsidR="005511AE" w:rsidRPr="00072FCB">
        <w:rPr>
          <w:rFonts w:asciiTheme="minorHAnsi" w:hAnsiTheme="minorHAnsi" w:cs="Arial"/>
          <w:sz w:val="24"/>
          <w:szCs w:val="24"/>
        </w:rPr>
        <w:t xml:space="preserve"> In addition, firmus e</w:t>
      </w:r>
      <w:r w:rsidR="006E1ADD" w:rsidRPr="00072FCB">
        <w:rPr>
          <w:rFonts w:asciiTheme="minorHAnsi" w:hAnsiTheme="minorHAnsi" w:cs="Arial"/>
          <w:sz w:val="24"/>
          <w:szCs w:val="24"/>
        </w:rPr>
        <w:t xml:space="preserve">nergy is </w:t>
      </w:r>
      <w:r w:rsidR="007648DD" w:rsidRPr="00072FCB">
        <w:rPr>
          <w:rFonts w:asciiTheme="minorHAnsi" w:hAnsiTheme="minorHAnsi" w:cs="Arial"/>
          <w:sz w:val="24"/>
          <w:szCs w:val="24"/>
        </w:rPr>
        <w:t xml:space="preserve">continuing </w:t>
      </w:r>
      <w:r w:rsidR="007C013D" w:rsidRPr="00072FCB">
        <w:rPr>
          <w:rFonts w:asciiTheme="minorHAnsi" w:hAnsiTheme="minorHAnsi" w:cs="Arial"/>
          <w:sz w:val="24"/>
          <w:szCs w:val="24"/>
        </w:rPr>
        <w:t>to</w:t>
      </w:r>
      <w:r w:rsidR="005511AE" w:rsidRPr="00072FCB">
        <w:rPr>
          <w:rFonts w:asciiTheme="minorHAnsi" w:hAnsiTheme="minorHAnsi" w:cs="Arial"/>
          <w:sz w:val="24"/>
          <w:szCs w:val="24"/>
        </w:rPr>
        <w:t xml:space="preserve"> </w:t>
      </w:r>
      <w:r w:rsidR="006E1ADD" w:rsidRPr="00072FCB">
        <w:rPr>
          <w:rFonts w:asciiTheme="minorHAnsi" w:hAnsiTheme="minorHAnsi" w:cs="Arial"/>
          <w:sz w:val="24"/>
          <w:szCs w:val="24"/>
        </w:rPr>
        <w:t>extend mains to areas of existing housing</w:t>
      </w:r>
      <w:r w:rsidR="001A6282" w:rsidRPr="00072FCB">
        <w:rPr>
          <w:rFonts w:asciiTheme="minorHAnsi" w:hAnsiTheme="minorHAnsi" w:cs="Arial"/>
          <w:sz w:val="24"/>
          <w:szCs w:val="24"/>
        </w:rPr>
        <w:t xml:space="preserve"> of various sizes and densities, </w:t>
      </w:r>
      <w:r w:rsidR="007C013D" w:rsidRPr="00072FCB">
        <w:rPr>
          <w:rFonts w:asciiTheme="minorHAnsi" w:hAnsiTheme="minorHAnsi" w:cs="Arial"/>
          <w:sz w:val="24"/>
          <w:szCs w:val="24"/>
        </w:rPr>
        <w:t xml:space="preserve">following the strategy </w:t>
      </w:r>
      <w:r w:rsidR="001A6282" w:rsidRPr="00072FCB">
        <w:rPr>
          <w:rFonts w:asciiTheme="minorHAnsi" w:hAnsiTheme="minorHAnsi" w:cs="Arial"/>
          <w:sz w:val="24"/>
          <w:szCs w:val="24"/>
        </w:rPr>
        <w:t xml:space="preserve">detailed in our GD17 business plan submission to the </w:t>
      </w:r>
      <w:r w:rsidR="00BD3103" w:rsidRPr="00072FCB">
        <w:rPr>
          <w:rFonts w:asciiTheme="minorHAnsi" w:hAnsiTheme="minorHAnsi" w:cs="Arial"/>
          <w:sz w:val="24"/>
          <w:szCs w:val="24"/>
        </w:rPr>
        <w:t>Utility</w:t>
      </w:r>
      <w:r w:rsidR="001A6282" w:rsidRPr="00072FCB">
        <w:rPr>
          <w:rFonts w:asciiTheme="minorHAnsi" w:hAnsiTheme="minorHAnsi" w:cs="Arial"/>
          <w:sz w:val="24"/>
          <w:szCs w:val="24"/>
        </w:rPr>
        <w:t xml:space="preserve"> Regulator.</w:t>
      </w:r>
    </w:p>
    <w:p w:rsidR="005511AE" w:rsidRPr="00072FCB" w:rsidRDefault="005511AE" w:rsidP="007648DD">
      <w:pPr>
        <w:pStyle w:val="PlainText"/>
        <w:spacing w:line="276" w:lineRule="auto"/>
        <w:jc w:val="both"/>
        <w:rPr>
          <w:rFonts w:asciiTheme="minorHAnsi" w:hAnsiTheme="minorHAnsi" w:cs="Arial"/>
          <w:sz w:val="24"/>
          <w:szCs w:val="24"/>
        </w:rPr>
      </w:pPr>
    </w:p>
    <w:p w:rsidR="007648DD" w:rsidRPr="00072FCB" w:rsidRDefault="003C0D0E" w:rsidP="007648DD">
      <w:pPr>
        <w:pStyle w:val="PlainText"/>
        <w:numPr>
          <w:ilvl w:val="0"/>
          <w:numId w:val="1"/>
        </w:numPr>
        <w:tabs>
          <w:tab w:val="left" w:pos="8545"/>
        </w:tabs>
        <w:spacing w:line="276" w:lineRule="auto"/>
        <w:ind w:left="284" w:hanging="284"/>
        <w:jc w:val="both"/>
        <w:rPr>
          <w:rFonts w:asciiTheme="minorHAnsi" w:hAnsiTheme="minorHAnsi" w:cs="Arial"/>
          <w:b/>
          <w:sz w:val="24"/>
          <w:szCs w:val="24"/>
        </w:rPr>
      </w:pPr>
      <w:r w:rsidRPr="00072FCB">
        <w:rPr>
          <w:rFonts w:asciiTheme="minorHAnsi" w:hAnsiTheme="minorHAnsi" w:cs="Arial"/>
          <w:b/>
          <w:sz w:val="24"/>
          <w:szCs w:val="24"/>
        </w:rPr>
        <w:t xml:space="preserve">Conclusion </w:t>
      </w:r>
    </w:p>
    <w:p w:rsidR="007648DD" w:rsidRPr="00072FCB" w:rsidRDefault="007648DD" w:rsidP="007648DD">
      <w:pPr>
        <w:pStyle w:val="PlainText"/>
        <w:tabs>
          <w:tab w:val="left" w:pos="8545"/>
        </w:tabs>
        <w:spacing w:line="276" w:lineRule="auto"/>
        <w:ind w:firstLine="720"/>
        <w:jc w:val="both"/>
        <w:rPr>
          <w:rFonts w:asciiTheme="minorHAnsi" w:hAnsiTheme="minorHAnsi" w:cs="Arial"/>
          <w:b/>
          <w:sz w:val="24"/>
          <w:szCs w:val="24"/>
        </w:rPr>
      </w:pPr>
    </w:p>
    <w:p w:rsidR="003C0D0E" w:rsidRPr="00072FCB" w:rsidRDefault="00F44D5F" w:rsidP="007648DD">
      <w:pPr>
        <w:pStyle w:val="PlainText"/>
        <w:tabs>
          <w:tab w:val="left" w:pos="8545"/>
        </w:tabs>
        <w:spacing w:line="276" w:lineRule="auto"/>
        <w:jc w:val="both"/>
        <w:rPr>
          <w:rFonts w:asciiTheme="minorHAnsi" w:hAnsiTheme="minorHAnsi" w:cs="Arial"/>
          <w:sz w:val="24"/>
          <w:szCs w:val="24"/>
        </w:rPr>
      </w:pPr>
      <w:r w:rsidRPr="00072FCB">
        <w:rPr>
          <w:rFonts w:asciiTheme="minorHAnsi" w:hAnsiTheme="minorHAnsi" w:cs="Arial"/>
          <w:sz w:val="24"/>
          <w:szCs w:val="24"/>
        </w:rPr>
        <w:t>The</w:t>
      </w:r>
      <w:r w:rsidR="00072FCB">
        <w:rPr>
          <w:rFonts w:asciiTheme="minorHAnsi" w:hAnsiTheme="minorHAnsi" w:cs="Arial"/>
          <w:sz w:val="24"/>
          <w:szCs w:val="24"/>
        </w:rPr>
        <w:t xml:space="preserve"> 2016/2017</w:t>
      </w:r>
      <w:r w:rsidR="0053549D" w:rsidRPr="00072FCB">
        <w:rPr>
          <w:rFonts w:asciiTheme="minorHAnsi" w:hAnsiTheme="minorHAnsi" w:cs="Arial"/>
          <w:sz w:val="24"/>
          <w:szCs w:val="24"/>
        </w:rPr>
        <w:t xml:space="preserve"> gas year has proven to be </w:t>
      </w:r>
      <w:r w:rsidR="007648DD" w:rsidRPr="00072FCB">
        <w:rPr>
          <w:rFonts w:asciiTheme="minorHAnsi" w:hAnsiTheme="minorHAnsi" w:cs="Arial"/>
          <w:sz w:val="24"/>
          <w:szCs w:val="24"/>
        </w:rPr>
        <w:t xml:space="preserve">a </w:t>
      </w:r>
      <w:r w:rsidR="005E7E4F" w:rsidRPr="00072FCB">
        <w:rPr>
          <w:rFonts w:asciiTheme="minorHAnsi" w:hAnsiTheme="minorHAnsi" w:cs="Arial"/>
          <w:sz w:val="24"/>
          <w:szCs w:val="24"/>
        </w:rPr>
        <w:t xml:space="preserve">challenging but </w:t>
      </w:r>
      <w:r w:rsidR="007648DD" w:rsidRPr="00072FCB">
        <w:rPr>
          <w:rFonts w:asciiTheme="minorHAnsi" w:hAnsiTheme="minorHAnsi" w:cs="Arial"/>
          <w:sz w:val="24"/>
          <w:szCs w:val="24"/>
        </w:rPr>
        <w:t>successful start to</w:t>
      </w:r>
      <w:r w:rsidR="0053549D" w:rsidRPr="00072FCB">
        <w:rPr>
          <w:rFonts w:asciiTheme="minorHAnsi" w:hAnsiTheme="minorHAnsi" w:cs="Arial"/>
          <w:sz w:val="24"/>
          <w:szCs w:val="24"/>
        </w:rPr>
        <w:t xml:space="preserve"> firmus energy’s </w:t>
      </w:r>
      <w:r w:rsidR="0024772E">
        <w:rPr>
          <w:rFonts w:asciiTheme="minorHAnsi" w:hAnsiTheme="minorHAnsi" w:cs="Arial"/>
          <w:sz w:val="24"/>
          <w:szCs w:val="24"/>
        </w:rPr>
        <w:t xml:space="preserve">new GD17 Price Control period and its </w:t>
      </w:r>
      <w:r w:rsidR="007648DD" w:rsidRPr="00072FCB">
        <w:rPr>
          <w:rFonts w:asciiTheme="minorHAnsi" w:hAnsiTheme="minorHAnsi" w:cs="Arial"/>
          <w:sz w:val="24"/>
          <w:szCs w:val="24"/>
        </w:rPr>
        <w:t>new focus on</w:t>
      </w:r>
      <w:r w:rsidR="0053549D" w:rsidRPr="00072FCB">
        <w:rPr>
          <w:rFonts w:asciiTheme="minorHAnsi" w:hAnsiTheme="minorHAnsi" w:cs="Arial"/>
          <w:sz w:val="24"/>
          <w:szCs w:val="24"/>
        </w:rPr>
        <w:t xml:space="preserve"> infill mains laying for </w:t>
      </w:r>
      <w:r w:rsidR="007648DD" w:rsidRPr="00072FCB">
        <w:rPr>
          <w:rFonts w:asciiTheme="minorHAnsi" w:hAnsiTheme="minorHAnsi" w:cs="Arial"/>
          <w:sz w:val="24"/>
          <w:szCs w:val="24"/>
        </w:rPr>
        <w:t xml:space="preserve">residential </w:t>
      </w:r>
      <w:r w:rsidR="0053549D" w:rsidRPr="00072FCB">
        <w:rPr>
          <w:rFonts w:asciiTheme="minorHAnsi" w:hAnsiTheme="minorHAnsi" w:cs="Arial"/>
          <w:sz w:val="24"/>
          <w:szCs w:val="24"/>
        </w:rPr>
        <w:t>areas</w:t>
      </w:r>
      <w:r w:rsidR="007648DD" w:rsidRPr="00072FCB">
        <w:rPr>
          <w:rFonts w:asciiTheme="minorHAnsi" w:hAnsiTheme="minorHAnsi" w:cs="Arial"/>
          <w:sz w:val="24"/>
          <w:szCs w:val="24"/>
        </w:rPr>
        <w:t xml:space="preserve"> and owner occupied properties.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Our </w:t>
      </w:r>
      <w:r w:rsidR="00330E0F">
        <w:rPr>
          <w:rFonts w:asciiTheme="minorHAnsi" w:hAnsiTheme="minorHAnsi" w:cs="Arial"/>
          <w:sz w:val="24"/>
          <w:szCs w:val="24"/>
        </w:rPr>
        <w:t xml:space="preserve">customer </w:t>
      </w:r>
      <w:r w:rsidRPr="00072FCB">
        <w:rPr>
          <w:rFonts w:asciiTheme="minorHAnsi" w:hAnsiTheme="minorHAnsi" w:cs="Arial"/>
          <w:sz w:val="24"/>
          <w:szCs w:val="24"/>
        </w:rPr>
        <w:t>service excellence continues to be underpinned by low levels of customer</w:t>
      </w:r>
      <w:r w:rsidR="00E621CA" w:rsidRPr="00072FCB">
        <w:rPr>
          <w:rFonts w:asciiTheme="minorHAnsi" w:hAnsiTheme="minorHAnsi" w:cs="Arial"/>
          <w:sz w:val="24"/>
          <w:szCs w:val="24"/>
        </w:rPr>
        <w:t xml:space="preserve"> </w:t>
      </w:r>
      <w:r w:rsidRPr="00072FCB">
        <w:rPr>
          <w:rFonts w:asciiTheme="minorHAnsi" w:hAnsiTheme="minorHAnsi" w:cs="Arial"/>
          <w:sz w:val="24"/>
          <w:szCs w:val="24"/>
        </w:rPr>
        <w:t>complaints</w:t>
      </w:r>
      <w:r w:rsidR="00330E0F">
        <w:rPr>
          <w:rFonts w:asciiTheme="minorHAnsi" w:hAnsiTheme="minorHAnsi" w:cs="Arial"/>
          <w:sz w:val="24"/>
          <w:szCs w:val="24"/>
        </w:rPr>
        <w:t xml:space="preserve"> with only 2</w:t>
      </w:r>
      <w:r w:rsidR="00F956FA" w:rsidRPr="00072FCB">
        <w:rPr>
          <w:rFonts w:asciiTheme="minorHAnsi" w:hAnsiTheme="minorHAnsi" w:cs="Arial"/>
          <w:sz w:val="24"/>
          <w:szCs w:val="24"/>
        </w:rPr>
        <w:t xml:space="preserve"> recorded </w:t>
      </w:r>
      <w:r w:rsidR="005E7E4F" w:rsidRPr="00072FCB">
        <w:rPr>
          <w:rFonts w:asciiTheme="minorHAnsi" w:hAnsiTheme="minorHAnsi" w:cs="Arial"/>
          <w:sz w:val="24"/>
          <w:szCs w:val="24"/>
        </w:rPr>
        <w:t xml:space="preserve">network </w:t>
      </w:r>
      <w:r w:rsidR="00F956FA" w:rsidRPr="00072FCB">
        <w:rPr>
          <w:rFonts w:asciiTheme="minorHAnsi" w:hAnsiTheme="minorHAnsi" w:cs="Arial"/>
          <w:sz w:val="24"/>
          <w:szCs w:val="24"/>
        </w:rPr>
        <w:t>complaints from the Consumer Council in 201</w:t>
      </w:r>
      <w:r w:rsidR="0024772E">
        <w:rPr>
          <w:rFonts w:asciiTheme="minorHAnsi" w:hAnsiTheme="minorHAnsi" w:cs="Arial"/>
          <w:sz w:val="24"/>
          <w:szCs w:val="24"/>
        </w:rPr>
        <w:t>6/2017</w:t>
      </w:r>
      <w:r w:rsidR="00F956FA" w:rsidRPr="00072FCB">
        <w:rPr>
          <w:rFonts w:asciiTheme="minorHAnsi" w:hAnsiTheme="minorHAnsi" w:cs="Arial"/>
          <w:sz w:val="24"/>
          <w:szCs w:val="24"/>
        </w:rPr>
        <w:t>.</w:t>
      </w:r>
      <w:r w:rsidRPr="00072FCB">
        <w:rPr>
          <w:rFonts w:asciiTheme="minorHAnsi" w:hAnsiTheme="minorHAnsi" w:cs="Arial"/>
          <w:sz w:val="24"/>
          <w:szCs w:val="24"/>
        </w:rPr>
        <w:t xml:space="preserve"> </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3C0D0E"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 xml:space="preserve">We have Distribution Codes of Practice in place, covering Marketing, Complaints Handling </w:t>
      </w:r>
      <w:r w:rsidR="00E621CA" w:rsidRPr="00072FCB">
        <w:rPr>
          <w:rFonts w:asciiTheme="minorHAnsi" w:hAnsiTheme="minorHAnsi" w:cs="Arial"/>
          <w:sz w:val="24"/>
          <w:szCs w:val="24"/>
        </w:rPr>
        <w:t xml:space="preserve">and </w:t>
      </w:r>
      <w:r w:rsidRPr="00072FCB">
        <w:rPr>
          <w:rFonts w:asciiTheme="minorHAnsi" w:hAnsiTheme="minorHAnsi" w:cs="Arial"/>
          <w:sz w:val="24"/>
          <w:szCs w:val="24"/>
        </w:rPr>
        <w:t xml:space="preserve">Consumer Information. In addition, we have signed up to the Consumer Council’s </w:t>
      </w:r>
      <w:r w:rsidR="00E621CA" w:rsidRPr="00072FCB">
        <w:rPr>
          <w:rFonts w:asciiTheme="minorHAnsi" w:hAnsiTheme="minorHAnsi" w:cs="Arial"/>
          <w:sz w:val="24"/>
          <w:szCs w:val="24"/>
        </w:rPr>
        <w:t xml:space="preserve">Financial </w:t>
      </w:r>
      <w:r w:rsidRPr="00072FCB">
        <w:rPr>
          <w:rFonts w:asciiTheme="minorHAnsi" w:hAnsiTheme="minorHAnsi" w:cs="Arial"/>
          <w:sz w:val="24"/>
          <w:szCs w:val="24"/>
        </w:rPr>
        <w:t xml:space="preserve">Remedy Framework – a testament to the focus our business places on delivering against </w:t>
      </w:r>
      <w:r w:rsidR="00E621CA" w:rsidRPr="00072FCB">
        <w:rPr>
          <w:rFonts w:asciiTheme="minorHAnsi" w:hAnsiTheme="minorHAnsi" w:cs="Arial"/>
          <w:sz w:val="24"/>
          <w:szCs w:val="24"/>
        </w:rPr>
        <w:t xml:space="preserve">its </w:t>
      </w:r>
      <w:r w:rsidR="001A6282" w:rsidRPr="00072FCB">
        <w:rPr>
          <w:rFonts w:asciiTheme="minorHAnsi" w:hAnsiTheme="minorHAnsi" w:cs="Arial"/>
          <w:sz w:val="24"/>
          <w:szCs w:val="24"/>
        </w:rPr>
        <w:t>customer</w:t>
      </w:r>
      <w:r w:rsidR="007C013D" w:rsidRPr="00072FCB">
        <w:rPr>
          <w:rFonts w:asciiTheme="minorHAnsi" w:hAnsiTheme="minorHAnsi" w:cs="Arial"/>
          <w:sz w:val="24"/>
          <w:szCs w:val="24"/>
        </w:rPr>
        <w:t xml:space="preserve"> commitment</w:t>
      </w:r>
      <w:r w:rsidR="001A6282" w:rsidRPr="00072FCB">
        <w:rPr>
          <w:rFonts w:asciiTheme="minorHAnsi" w:hAnsiTheme="minorHAnsi" w:cs="Arial"/>
          <w:sz w:val="24"/>
          <w:szCs w:val="24"/>
        </w:rPr>
        <w:t>s.</w:t>
      </w:r>
    </w:p>
    <w:p w:rsidR="003C0D0E" w:rsidRPr="00072FCB" w:rsidRDefault="003C0D0E" w:rsidP="007648DD">
      <w:pPr>
        <w:pStyle w:val="PlainText"/>
        <w:spacing w:line="276" w:lineRule="auto"/>
        <w:jc w:val="both"/>
        <w:rPr>
          <w:rFonts w:asciiTheme="minorHAnsi" w:hAnsiTheme="minorHAnsi" w:cs="Arial"/>
          <w:sz w:val="24"/>
          <w:szCs w:val="24"/>
        </w:rPr>
      </w:pPr>
    </w:p>
    <w:p w:rsidR="003C0D0E" w:rsidRPr="00072FCB" w:rsidRDefault="001A6282" w:rsidP="007648DD">
      <w:pPr>
        <w:pStyle w:val="PlainText"/>
        <w:spacing w:line="276" w:lineRule="auto"/>
        <w:jc w:val="both"/>
        <w:rPr>
          <w:rFonts w:asciiTheme="minorHAnsi" w:hAnsiTheme="minorHAnsi" w:cs="Arial"/>
          <w:sz w:val="24"/>
          <w:szCs w:val="24"/>
        </w:rPr>
      </w:pPr>
      <w:r w:rsidRPr="00072FCB">
        <w:rPr>
          <w:rFonts w:asciiTheme="minorHAnsi" w:hAnsiTheme="minorHAnsi" w:cs="Arial"/>
          <w:sz w:val="24"/>
          <w:szCs w:val="24"/>
        </w:rPr>
        <w:t>F</w:t>
      </w:r>
      <w:r w:rsidR="00376CB1" w:rsidRPr="00072FCB">
        <w:rPr>
          <w:rFonts w:asciiTheme="minorHAnsi" w:hAnsiTheme="minorHAnsi" w:cs="Arial"/>
          <w:sz w:val="24"/>
          <w:szCs w:val="24"/>
        </w:rPr>
        <w:t xml:space="preserve">irmus energy’s </w:t>
      </w:r>
      <w:r w:rsidR="00E33223" w:rsidRPr="00072FCB">
        <w:rPr>
          <w:rFonts w:asciiTheme="minorHAnsi" w:hAnsiTheme="minorHAnsi" w:cs="Arial"/>
          <w:sz w:val="24"/>
          <w:szCs w:val="24"/>
        </w:rPr>
        <w:t xml:space="preserve">plans to accelerate </w:t>
      </w:r>
      <w:r w:rsidR="006D0668" w:rsidRPr="00072FCB">
        <w:rPr>
          <w:rFonts w:asciiTheme="minorHAnsi" w:hAnsiTheme="minorHAnsi" w:cs="Arial"/>
          <w:sz w:val="24"/>
          <w:szCs w:val="24"/>
        </w:rPr>
        <w:t>its</w:t>
      </w:r>
      <w:r w:rsidR="00E33223" w:rsidRPr="00072FCB">
        <w:rPr>
          <w:rFonts w:asciiTheme="minorHAnsi" w:hAnsiTheme="minorHAnsi" w:cs="Arial"/>
          <w:sz w:val="24"/>
          <w:szCs w:val="24"/>
        </w:rPr>
        <w:t xml:space="preserve"> </w:t>
      </w:r>
      <w:r w:rsidR="00376CB1" w:rsidRPr="00072FCB">
        <w:rPr>
          <w:rFonts w:asciiTheme="minorHAnsi" w:hAnsiTheme="minorHAnsi" w:cs="Arial"/>
          <w:sz w:val="24"/>
          <w:szCs w:val="24"/>
        </w:rPr>
        <w:t>capital build programme</w:t>
      </w:r>
      <w:r w:rsidR="00E33223" w:rsidRPr="00072FCB">
        <w:rPr>
          <w:rFonts w:asciiTheme="minorHAnsi" w:hAnsiTheme="minorHAnsi" w:cs="Arial"/>
          <w:sz w:val="24"/>
          <w:szCs w:val="24"/>
        </w:rPr>
        <w:t>,</w:t>
      </w:r>
      <w:r w:rsidR="00376CB1" w:rsidRPr="00072FCB">
        <w:rPr>
          <w:rFonts w:asciiTheme="minorHAnsi" w:hAnsiTheme="minorHAnsi" w:cs="Arial"/>
          <w:sz w:val="24"/>
          <w:szCs w:val="24"/>
        </w:rPr>
        <w:t xml:space="preserve"> </w:t>
      </w:r>
      <w:r w:rsidR="007C013D" w:rsidRPr="00072FCB">
        <w:rPr>
          <w:rFonts w:asciiTheme="minorHAnsi" w:hAnsiTheme="minorHAnsi" w:cs="Arial"/>
          <w:sz w:val="24"/>
          <w:szCs w:val="24"/>
        </w:rPr>
        <w:t xml:space="preserve">together </w:t>
      </w:r>
      <w:r w:rsidR="00F16FDC" w:rsidRPr="00072FCB">
        <w:rPr>
          <w:rFonts w:asciiTheme="minorHAnsi" w:hAnsiTheme="minorHAnsi" w:cs="Arial"/>
          <w:sz w:val="24"/>
          <w:szCs w:val="24"/>
        </w:rPr>
        <w:t xml:space="preserve">with </w:t>
      </w:r>
      <w:r w:rsidR="00353126" w:rsidRPr="00072FCB">
        <w:rPr>
          <w:rFonts w:asciiTheme="minorHAnsi" w:hAnsiTheme="minorHAnsi" w:cs="Arial"/>
          <w:sz w:val="24"/>
          <w:szCs w:val="24"/>
        </w:rPr>
        <w:t>its</w:t>
      </w:r>
      <w:r w:rsidR="00376CB1" w:rsidRPr="00072FCB">
        <w:rPr>
          <w:rFonts w:asciiTheme="minorHAnsi" w:hAnsiTheme="minorHAnsi" w:cs="Arial"/>
          <w:sz w:val="24"/>
          <w:szCs w:val="24"/>
        </w:rPr>
        <w:t xml:space="preserve"> exemplary customer service record</w:t>
      </w:r>
      <w:r w:rsidR="003C0D0E" w:rsidRPr="00072FCB">
        <w:rPr>
          <w:rFonts w:asciiTheme="minorHAnsi" w:hAnsiTheme="minorHAnsi" w:cs="Arial"/>
          <w:sz w:val="24"/>
          <w:szCs w:val="24"/>
        </w:rPr>
        <w:t xml:space="preserve"> </w:t>
      </w:r>
      <w:r w:rsidR="007C013D" w:rsidRPr="00072FCB">
        <w:rPr>
          <w:rFonts w:asciiTheme="minorHAnsi" w:hAnsiTheme="minorHAnsi" w:cs="Arial"/>
          <w:sz w:val="24"/>
          <w:szCs w:val="24"/>
        </w:rPr>
        <w:t xml:space="preserve">and </w:t>
      </w:r>
      <w:r w:rsidR="003C0D0E" w:rsidRPr="00072FCB">
        <w:rPr>
          <w:rFonts w:asciiTheme="minorHAnsi" w:hAnsiTheme="minorHAnsi" w:cs="Arial"/>
          <w:sz w:val="24"/>
          <w:szCs w:val="24"/>
        </w:rPr>
        <w:t xml:space="preserve">the environmental benefits of natural gas as a </w:t>
      </w:r>
      <w:r w:rsidR="00E621CA" w:rsidRPr="00072FCB">
        <w:rPr>
          <w:rFonts w:asciiTheme="minorHAnsi" w:hAnsiTheme="minorHAnsi" w:cs="Arial"/>
          <w:sz w:val="24"/>
          <w:szCs w:val="24"/>
        </w:rPr>
        <w:t>clean</w:t>
      </w:r>
      <w:r w:rsidR="00376CB1" w:rsidRPr="00072FCB">
        <w:rPr>
          <w:rFonts w:asciiTheme="minorHAnsi" w:hAnsiTheme="minorHAnsi" w:cs="Arial"/>
          <w:sz w:val="24"/>
          <w:szCs w:val="24"/>
        </w:rPr>
        <w:t xml:space="preserve"> and</w:t>
      </w:r>
      <w:r w:rsidR="00E621CA" w:rsidRPr="00072FCB">
        <w:rPr>
          <w:rFonts w:asciiTheme="minorHAnsi" w:hAnsiTheme="minorHAnsi" w:cs="Arial"/>
          <w:sz w:val="24"/>
          <w:szCs w:val="24"/>
        </w:rPr>
        <w:t xml:space="preserve"> </w:t>
      </w:r>
      <w:r w:rsidR="003C0D0E" w:rsidRPr="00072FCB">
        <w:rPr>
          <w:rFonts w:asciiTheme="minorHAnsi" w:hAnsiTheme="minorHAnsi" w:cs="Arial"/>
          <w:sz w:val="24"/>
          <w:szCs w:val="24"/>
        </w:rPr>
        <w:t xml:space="preserve">efficient and affordable fuel source, will help ensure that gas volumes in </w:t>
      </w:r>
      <w:r w:rsidR="00353126" w:rsidRPr="00072FCB">
        <w:rPr>
          <w:rFonts w:asciiTheme="minorHAnsi" w:hAnsiTheme="minorHAnsi" w:cs="Arial"/>
          <w:sz w:val="24"/>
          <w:szCs w:val="24"/>
        </w:rPr>
        <w:t>the Ten Towns</w:t>
      </w:r>
      <w:r w:rsidR="003C0D0E" w:rsidRPr="00072FCB">
        <w:rPr>
          <w:rFonts w:asciiTheme="minorHAnsi" w:hAnsiTheme="minorHAnsi" w:cs="Arial"/>
          <w:sz w:val="24"/>
          <w:szCs w:val="24"/>
        </w:rPr>
        <w:t xml:space="preserve"> Development </w:t>
      </w:r>
      <w:r w:rsidR="00E621CA" w:rsidRPr="00072FCB">
        <w:rPr>
          <w:rFonts w:asciiTheme="minorHAnsi" w:hAnsiTheme="minorHAnsi" w:cs="Arial"/>
          <w:sz w:val="24"/>
          <w:szCs w:val="24"/>
        </w:rPr>
        <w:t xml:space="preserve">Areas </w:t>
      </w:r>
      <w:r w:rsidR="003C0D0E" w:rsidRPr="00072FCB">
        <w:rPr>
          <w:rFonts w:asciiTheme="minorHAnsi" w:hAnsiTheme="minorHAnsi" w:cs="Arial"/>
          <w:sz w:val="24"/>
          <w:szCs w:val="24"/>
        </w:rPr>
        <w:t xml:space="preserve">are optimised. </w:t>
      </w:r>
    </w:p>
    <w:sectPr w:rsidR="003C0D0E" w:rsidRPr="00072FCB" w:rsidSect="007547E5">
      <w:headerReference w:type="default" r:id="rId9"/>
      <w:footerReference w:type="default" r:id="rId10"/>
      <w:pgSz w:w="11906" w:h="16838"/>
      <w:pgMar w:top="1440" w:right="1335" w:bottom="1440" w:left="13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1F" w:rsidRDefault="005B051F" w:rsidP="007547E5">
      <w:pPr>
        <w:spacing w:after="0" w:line="240" w:lineRule="auto"/>
      </w:pPr>
      <w:r>
        <w:separator/>
      </w:r>
    </w:p>
  </w:endnote>
  <w:endnote w:type="continuationSeparator" w:id="0">
    <w:p w:rsidR="005B051F" w:rsidRDefault="005B051F" w:rsidP="0075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508558"/>
      <w:docPartObj>
        <w:docPartGallery w:val="Page Numbers (Bottom of Page)"/>
        <w:docPartUnique/>
      </w:docPartObj>
    </w:sdtPr>
    <w:sdtEndPr>
      <w:rPr>
        <w:noProof/>
      </w:rPr>
    </w:sdtEndPr>
    <w:sdtContent>
      <w:p w:rsidR="005B051F" w:rsidRDefault="005B051F">
        <w:pPr>
          <w:pStyle w:val="Footer"/>
          <w:jc w:val="center"/>
        </w:pPr>
        <w:r>
          <w:fldChar w:fldCharType="begin"/>
        </w:r>
        <w:r>
          <w:instrText xml:space="preserve"> PAGE   \* MERGEFORMAT </w:instrText>
        </w:r>
        <w:r>
          <w:fldChar w:fldCharType="separate"/>
        </w:r>
        <w:r w:rsidR="00C311F8">
          <w:rPr>
            <w:noProof/>
          </w:rPr>
          <w:t>8</w:t>
        </w:r>
        <w:r>
          <w:rPr>
            <w:noProof/>
          </w:rPr>
          <w:fldChar w:fldCharType="end"/>
        </w:r>
      </w:p>
    </w:sdtContent>
  </w:sdt>
  <w:p w:rsidR="005B051F" w:rsidRDefault="005B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1F" w:rsidRDefault="005B051F" w:rsidP="007547E5">
      <w:pPr>
        <w:spacing w:after="0" w:line="240" w:lineRule="auto"/>
      </w:pPr>
      <w:r>
        <w:separator/>
      </w:r>
    </w:p>
  </w:footnote>
  <w:footnote w:type="continuationSeparator" w:id="0">
    <w:p w:rsidR="005B051F" w:rsidRDefault="005B051F" w:rsidP="007547E5">
      <w:pPr>
        <w:spacing w:after="0" w:line="240" w:lineRule="auto"/>
      </w:pPr>
      <w:r>
        <w:continuationSeparator/>
      </w:r>
    </w:p>
  </w:footnote>
  <w:footnote w:id="1">
    <w:p w:rsidR="005B051F" w:rsidRDefault="005B051F">
      <w:pPr>
        <w:pStyle w:val="FootnoteText"/>
      </w:pPr>
      <w:r>
        <w:rPr>
          <w:rStyle w:val="FootnoteReference"/>
        </w:rPr>
        <w:footnoteRef/>
      </w:r>
      <w:r>
        <w:t xml:space="preserve"> The domestic connections total encompasses o</w:t>
      </w:r>
      <w:r w:rsidRPr="00C6246C">
        <w:t xml:space="preserve">wner-occupied, Housing Association, Housing Executive and New Build </w:t>
      </w:r>
      <w:r>
        <w:t>connection</w:t>
      </w:r>
      <w:r w:rsidRPr="00C6246C">
        <w:t>s</w:t>
      </w:r>
    </w:p>
  </w:footnote>
  <w:footnote w:id="2">
    <w:p w:rsidR="00597677" w:rsidRDefault="00597677">
      <w:pPr>
        <w:pStyle w:val="FootnoteText"/>
      </w:pPr>
      <w:r>
        <w:rPr>
          <w:rStyle w:val="FootnoteReference"/>
        </w:rPr>
        <w:footnoteRef/>
      </w:r>
      <w:r>
        <w:t xml:space="preserve"> </w:t>
      </w:r>
      <w:r w:rsidR="004D11EB">
        <w:t>Includes £290k resulting from Mackles Extension</w:t>
      </w:r>
    </w:p>
  </w:footnote>
  <w:footnote w:id="3">
    <w:p w:rsidR="004D11EB" w:rsidRDefault="004D11EB">
      <w:pPr>
        <w:pStyle w:val="FootnoteText"/>
      </w:pPr>
      <w:r>
        <w:rPr>
          <w:rStyle w:val="FootnoteReference"/>
        </w:rPr>
        <w:footnoteRef/>
      </w:r>
      <w:r>
        <w:t xml:space="preserve"> Includes £136k relating to Foyle River Crossing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1F" w:rsidRDefault="005B0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6A0"/>
    <w:multiLevelType w:val="hybridMultilevel"/>
    <w:tmpl w:val="AC68887A"/>
    <w:lvl w:ilvl="0" w:tplc="4B50A37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EAE5DCB"/>
    <w:multiLevelType w:val="hybridMultilevel"/>
    <w:tmpl w:val="D2EAE39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EC3261"/>
    <w:multiLevelType w:val="hybridMultilevel"/>
    <w:tmpl w:val="5004FA8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2D110FC"/>
    <w:multiLevelType w:val="hybridMultilevel"/>
    <w:tmpl w:val="6AA80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800E74"/>
    <w:multiLevelType w:val="hybridMultilevel"/>
    <w:tmpl w:val="F948F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5C4F19"/>
    <w:multiLevelType w:val="hybridMultilevel"/>
    <w:tmpl w:val="5EC07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D7"/>
    <w:rsid w:val="00000DCC"/>
    <w:rsid w:val="00006DC4"/>
    <w:rsid w:val="00033156"/>
    <w:rsid w:val="00036C36"/>
    <w:rsid w:val="00041F3B"/>
    <w:rsid w:val="000574ED"/>
    <w:rsid w:val="00072FCB"/>
    <w:rsid w:val="00074700"/>
    <w:rsid w:val="000B3FCC"/>
    <w:rsid w:val="00100BA6"/>
    <w:rsid w:val="00100DD1"/>
    <w:rsid w:val="0015475E"/>
    <w:rsid w:val="0016286B"/>
    <w:rsid w:val="00171946"/>
    <w:rsid w:val="00181B80"/>
    <w:rsid w:val="001A6282"/>
    <w:rsid w:val="001C19CF"/>
    <w:rsid w:val="001F299F"/>
    <w:rsid w:val="001F5F5C"/>
    <w:rsid w:val="0020354A"/>
    <w:rsid w:val="00206CCD"/>
    <w:rsid w:val="00211519"/>
    <w:rsid w:val="002161C7"/>
    <w:rsid w:val="002168AC"/>
    <w:rsid w:val="00242241"/>
    <w:rsid w:val="0024772E"/>
    <w:rsid w:val="00271133"/>
    <w:rsid w:val="002E6E32"/>
    <w:rsid w:val="002F60C8"/>
    <w:rsid w:val="003066F6"/>
    <w:rsid w:val="003245EF"/>
    <w:rsid w:val="00330E0F"/>
    <w:rsid w:val="00353126"/>
    <w:rsid w:val="00357C17"/>
    <w:rsid w:val="00371712"/>
    <w:rsid w:val="00376CB1"/>
    <w:rsid w:val="003C0D0E"/>
    <w:rsid w:val="003C22B3"/>
    <w:rsid w:val="003C4626"/>
    <w:rsid w:val="003C4AD9"/>
    <w:rsid w:val="003E4298"/>
    <w:rsid w:val="003E529A"/>
    <w:rsid w:val="003E7DD7"/>
    <w:rsid w:val="003F06E8"/>
    <w:rsid w:val="00406129"/>
    <w:rsid w:val="00422486"/>
    <w:rsid w:val="00464331"/>
    <w:rsid w:val="004A5B19"/>
    <w:rsid w:val="004D11EB"/>
    <w:rsid w:val="004E35EA"/>
    <w:rsid w:val="004F5ABC"/>
    <w:rsid w:val="004F61C4"/>
    <w:rsid w:val="00506EAF"/>
    <w:rsid w:val="0053549D"/>
    <w:rsid w:val="00546175"/>
    <w:rsid w:val="005501E9"/>
    <w:rsid w:val="005511AE"/>
    <w:rsid w:val="00552235"/>
    <w:rsid w:val="00597677"/>
    <w:rsid w:val="005B051F"/>
    <w:rsid w:val="005E13A4"/>
    <w:rsid w:val="005E7E4F"/>
    <w:rsid w:val="00620BE0"/>
    <w:rsid w:val="00625DE1"/>
    <w:rsid w:val="00635102"/>
    <w:rsid w:val="006367EC"/>
    <w:rsid w:val="00651EB5"/>
    <w:rsid w:val="00655CAA"/>
    <w:rsid w:val="00664E74"/>
    <w:rsid w:val="0067034A"/>
    <w:rsid w:val="006772D7"/>
    <w:rsid w:val="006915CD"/>
    <w:rsid w:val="00693FC9"/>
    <w:rsid w:val="006B2C05"/>
    <w:rsid w:val="006D0668"/>
    <w:rsid w:val="006D60F4"/>
    <w:rsid w:val="006E1ADD"/>
    <w:rsid w:val="006E281C"/>
    <w:rsid w:val="0071074E"/>
    <w:rsid w:val="00730D8D"/>
    <w:rsid w:val="007316DE"/>
    <w:rsid w:val="00742560"/>
    <w:rsid w:val="0074464B"/>
    <w:rsid w:val="007547E5"/>
    <w:rsid w:val="007648DD"/>
    <w:rsid w:val="007767F3"/>
    <w:rsid w:val="007A5EED"/>
    <w:rsid w:val="007B5D64"/>
    <w:rsid w:val="007C013D"/>
    <w:rsid w:val="007E36B3"/>
    <w:rsid w:val="007E3B48"/>
    <w:rsid w:val="00801C16"/>
    <w:rsid w:val="00833214"/>
    <w:rsid w:val="00836AC2"/>
    <w:rsid w:val="0084516E"/>
    <w:rsid w:val="00864A5B"/>
    <w:rsid w:val="00880152"/>
    <w:rsid w:val="00881DCA"/>
    <w:rsid w:val="00896EFD"/>
    <w:rsid w:val="00903484"/>
    <w:rsid w:val="0090700D"/>
    <w:rsid w:val="00907754"/>
    <w:rsid w:val="009077A8"/>
    <w:rsid w:val="00916CB8"/>
    <w:rsid w:val="00975C1B"/>
    <w:rsid w:val="0097647D"/>
    <w:rsid w:val="009834F4"/>
    <w:rsid w:val="009962E2"/>
    <w:rsid w:val="0099691A"/>
    <w:rsid w:val="009C1830"/>
    <w:rsid w:val="009C356B"/>
    <w:rsid w:val="009E0713"/>
    <w:rsid w:val="00A10BB1"/>
    <w:rsid w:val="00A3461F"/>
    <w:rsid w:val="00A50691"/>
    <w:rsid w:val="00A56C4E"/>
    <w:rsid w:val="00A75821"/>
    <w:rsid w:val="00A8642F"/>
    <w:rsid w:val="00AB44F3"/>
    <w:rsid w:val="00AD574D"/>
    <w:rsid w:val="00AE0CB9"/>
    <w:rsid w:val="00B145DD"/>
    <w:rsid w:val="00B160B1"/>
    <w:rsid w:val="00B56E07"/>
    <w:rsid w:val="00B84F65"/>
    <w:rsid w:val="00BA2210"/>
    <w:rsid w:val="00BB10C1"/>
    <w:rsid w:val="00BC70D6"/>
    <w:rsid w:val="00BD3103"/>
    <w:rsid w:val="00BF20B5"/>
    <w:rsid w:val="00BF526C"/>
    <w:rsid w:val="00C01180"/>
    <w:rsid w:val="00C05523"/>
    <w:rsid w:val="00C30C7F"/>
    <w:rsid w:val="00C311F8"/>
    <w:rsid w:val="00C37448"/>
    <w:rsid w:val="00C40BFB"/>
    <w:rsid w:val="00C6246C"/>
    <w:rsid w:val="00C67811"/>
    <w:rsid w:val="00C9546B"/>
    <w:rsid w:val="00C96D56"/>
    <w:rsid w:val="00CA0073"/>
    <w:rsid w:val="00CB2CAF"/>
    <w:rsid w:val="00CD1EE8"/>
    <w:rsid w:val="00CD6E62"/>
    <w:rsid w:val="00D5729F"/>
    <w:rsid w:val="00D834E7"/>
    <w:rsid w:val="00D97B05"/>
    <w:rsid w:val="00DA49CB"/>
    <w:rsid w:val="00DB1078"/>
    <w:rsid w:val="00DC2BB7"/>
    <w:rsid w:val="00DD24DA"/>
    <w:rsid w:val="00E30833"/>
    <w:rsid w:val="00E30AF6"/>
    <w:rsid w:val="00E30E86"/>
    <w:rsid w:val="00E33223"/>
    <w:rsid w:val="00E3516B"/>
    <w:rsid w:val="00E45DB9"/>
    <w:rsid w:val="00E621CA"/>
    <w:rsid w:val="00E80524"/>
    <w:rsid w:val="00E9033D"/>
    <w:rsid w:val="00E92E95"/>
    <w:rsid w:val="00E9414C"/>
    <w:rsid w:val="00E95CFF"/>
    <w:rsid w:val="00EA368F"/>
    <w:rsid w:val="00EB7661"/>
    <w:rsid w:val="00EB7E15"/>
    <w:rsid w:val="00ED6ED6"/>
    <w:rsid w:val="00EF51EF"/>
    <w:rsid w:val="00EF5D87"/>
    <w:rsid w:val="00F16FDC"/>
    <w:rsid w:val="00F44D5F"/>
    <w:rsid w:val="00F7550E"/>
    <w:rsid w:val="00F75EA3"/>
    <w:rsid w:val="00F956FA"/>
    <w:rsid w:val="00FA2225"/>
    <w:rsid w:val="00FA258F"/>
    <w:rsid w:val="00FD78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E66D93D-ABFE-43B5-B2A3-1A0C35EC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41F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E41F8"/>
    <w:rPr>
      <w:rFonts w:ascii="Consolas" w:hAnsi="Consolas" w:cs="Consolas"/>
      <w:sz w:val="21"/>
      <w:szCs w:val="21"/>
    </w:rPr>
  </w:style>
  <w:style w:type="paragraph" w:styleId="ListParagraph">
    <w:name w:val="List Paragraph"/>
    <w:basedOn w:val="Normal"/>
    <w:uiPriority w:val="34"/>
    <w:qFormat/>
    <w:rsid w:val="00181B80"/>
    <w:pPr>
      <w:ind w:left="720"/>
      <w:contextualSpacing/>
    </w:pPr>
  </w:style>
  <w:style w:type="paragraph" w:styleId="BalloonText">
    <w:name w:val="Balloon Text"/>
    <w:basedOn w:val="Normal"/>
    <w:link w:val="BalloonTextChar"/>
    <w:uiPriority w:val="99"/>
    <w:semiHidden/>
    <w:unhideWhenUsed/>
    <w:rsid w:val="00C0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23"/>
    <w:rPr>
      <w:rFonts w:ascii="Tahoma" w:hAnsi="Tahoma" w:cs="Tahoma"/>
      <w:sz w:val="16"/>
      <w:szCs w:val="16"/>
    </w:rPr>
  </w:style>
  <w:style w:type="paragraph" w:styleId="Header">
    <w:name w:val="header"/>
    <w:basedOn w:val="Normal"/>
    <w:link w:val="HeaderChar"/>
    <w:uiPriority w:val="99"/>
    <w:unhideWhenUsed/>
    <w:rsid w:val="0075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E5"/>
  </w:style>
  <w:style w:type="paragraph" w:styleId="Footer">
    <w:name w:val="footer"/>
    <w:basedOn w:val="Normal"/>
    <w:link w:val="FooterChar"/>
    <w:uiPriority w:val="99"/>
    <w:unhideWhenUsed/>
    <w:rsid w:val="0075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7E5"/>
  </w:style>
  <w:style w:type="character" w:styleId="CommentReference">
    <w:name w:val="annotation reference"/>
    <w:basedOn w:val="DefaultParagraphFont"/>
    <w:uiPriority w:val="99"/>
    <w:semiHidden/>
    <w:unhideWhenUsed/>
    <w:rsid w:val="00F16FDC"/>
    <w:rPr>
      <w:sz w:val="16"/>
      <w:szCs w:val="16"/>
    </w:rPr>
  </w:style>
  <w:style w:type="paragraph" w:styleId="CommentText">
    <w:name w:val="annotation text"/>
    <w:basedOn w:val="Normal"/>
    <w:link w:val="CommentTextChar"/>
    <w:uiPriority w:val="99"/>
    <w:semiHidden/>
    <w:unhideWhenUsed/>
    <w:rsid w:val="00F16FDC"/>
    <w:pPr>
      <w:spacing w:line="240" w:lineRule="auto"/>
    </w:pPr>
    <w:rPr>
      <w:sz w:val="20"/>
      <w:szCs w:val="20"/>
    </w:rPr>
  </w:style>
  <w:style w:type="character" w:customStyle="1" w:styleId="CommentTextChar">
    <w:name w:val="Comment Text Char"/>
    <w:basedOn w:val="DefaultParagraphFont"/>
    <w:link w:val="CommentText"/>
    <w:uiPriority w:val="99"/>
    <w:semiHidden/>
    <w:rsid w:val="00F16FDC"/>
    <w:rPr>
      <w:sz w:val="20"/>
      <w:szCs w:val="20"/>
    </w:rPr>
  </w:style>
  <w:style w:type="paragraph" w:styleId="CommentSubject">
    <w:name w:val="annotation subject"/>
    <w:basedOn w:val="CommentText"/>
    <w:next w:val="CommentText"/>
    <w:link w:val="CommentSubjectChar"/>
    <w:uiPriority w:val="99"/>
    <w:semiHidden/>
    <w:unhideWhenUsed/>
    <w:rsid w:val="00F16FDC"/>
    <w:rPr>
      <w:b/>
      <w:bCs/>
    </w:rPr>
  </w:style>
  <w:style w:type="character" w:customStyle="1" w:styleId="CommentSubjectChar">
    <w:name w:val="Comment Subject Char"/>
    <w:basedOn w:val="CommentTextChar"/>
    <w:link w:val="CommentSubject"/>
    <w:uiPriority w:val="99"/>
    <w:semiHidden/>
    <w:rsid w:val="00F16FDC"/>
    <w:rPr>
      <w:b/>
      <w:bCs/>
      <w:sz w:val="20"/>
      <w:szCs w:val="20"/>
    </w:rPr>
  </w:style>
  <w:style w:type="table" w:styleId="TableGrid">
    <w:name w:val="Table Grid"/>
    <w:basedOn w:val="TableNormal"/>
    <w:uiPriority w:val="59"/>
    <w:rsid w:val="00FA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2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46C"/>
    <w:rPr>
      <w:sz w:val="20"/>
      <w:szCs w:val="20"/>
    </w:rPr>
  </w:style>
  <w:style w:type="character" w:styleId="FootnoteReference">
    <w:name w:val="footnote reference"/>
    <w:basedOn w:val="DefaultParagraphFont"/>
    <w:uiPriority w:val="99"/>
    <w:semiHidden/>
    <w:unhideWhenUsed/>
    <w:rsid w:val="00C62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5436">
      <w:bodyDiv w:val="1"/>
      <w:marLeft w:val="0"/>
      <w:marRight w:val="0"/>
      <w:marTop w:val="0"/>
      <w:marBottom w:val="0"/>
      <w:divBdr>
        <w:top w:val="none" w:sz="0" w:space="0" w:color="auto"/>
        <w:left w:val="none" w:sz="0" w:space="0" w:color="auto"/>
        <w:bottom w:val="none" w:sz="0" w:space="0" w:color="auto"/>
        <w:right w:val="none" w:sz="0" w:space="0" w:color="auto"/>
      </w:divBdr>
    </w:div>
    <w:div w:id="159466911">
      <w:bodyDiv w:val="1"/>
      <w:marLeft w:val="0"/>
      <w:marRight w:val="0"/>
      <w:marTop w:val="0"/>
      <w:marBottom w:val="0"/>
      <w:divBdr>
        <w:top w:val="none" w:sz="0" w:space="0" w:color="auto"/>
        <w:left w:val="none" w:sz="0" w:space="0" w:color="auto"/>
        <w:bottom w:val="none" w:sz="0" w:space="0" w:color="auto"/>
        <w:right w:val="none" w:sz="0" w:space="0" w:color="auto"/>
      </w:divBdr>
    </w:div>
    <w:div w:id="250359722">
      <w:bodyDiv w:val="1"/>
      <w:marLeft w:val="0"/>
      <w:marRight w:val="0"/>
      <w:marTop w:val="0"/>
      <w:marBottom w:val="0"/>
      <w:divBdr>
        <w:top w:val="none" w:sz="0" w:space="0" w:color="auto"/>
        <w:left w:val="none" w:sz="0" w:space="0" w:color="auto"/>
        <w:bottom w:val="none" w:sz="0" w:space="0" w:color="auto"/>
        <w:right w:val="none" w:sz="0" w:space="0" w:color="auto"/>
      </w:divBdr>
    </w:div>
    <w:div w:id="502472689">
      <w:bodyDiv w:val="1"/>
      <w:marLeft w:val="0"/>
      <w:marRight w:val="0"/>
      <w:marTop w:val="0"/>
      <w:marBottom w:val="0"/>
      <w:divBdr>
        <w:top w:val="none" w:sz="0" w:space="0" w:color="auto"/>
        <w:left w:val="none" w:sz="0" w:space="0" w:color="auto"/>
        <w:bottom w:val="none" w:sz="0" w:space="0" w:color="auto"/>
        <w:right w:val="none" w:sz="0" w:space="0" w:color="auto"/>
      </w:divBdr>
    </w:div>
    <w:div w:id="986782774">
      <w:bodyDiv w:val="1"/>
      <w:marLeft w:val="0"/>
      <w:marRight w:val="0"/>
      <w:marTop w:val="0"/>
      <w:marBottom w:val="0"/>
      <w:divBdr>
        <w:top w:val="none" w:sz="0" w:space="0" w:color="auto"/>
        <w:left w:val="none" w:sz="0" w:space="0" w:color="auto"/>
        <w:bottom w:val="none" w:sz="0" w:space="0" w:color="auto"/>
        <w:right w:val="none" w:sz="0" w:space="0" w:color="auto"/>
      </w:divBdr>
    </w:div>
    <w:div w:id="1000305852">
      <w:bodyDiv w:val="1"/>
      <w:marLeft w:val="0"/>
      <w:marRight w:val="0"/>
      <w:marTop w:val="0"/>
      <w:marBottom w:val="0"/>
      <w:divBdr>
        <w:top w:val="none" w:sz="0" w:space="0" w:color="auto"/>
        <w:left w:val="none" w:sz="0" w:space="0" w:color="auto"/>
        <w:bottom w:val="none" w:sz="0" w:space="0" w:color="auto"/>
        <w:right w:val="none" w:sz="0" w:space="0" w:color="auto"/>
      </w:divBdr>
    </w:div>
    <w:div w:id="18918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AD44-B308-40F3-9101-5B9B83E7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Bord Gis Energy</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Parry</dc:creator>
  <cp:lastModifiedBy>Stephen Miller</cp:lastModifiedBy>
  <cp:revision>3</cp:revision>
  <cp:lastPrinted>2014-12-18T08:33:00Z</cp:lastPrinted>
  <dcterms:created xsi:type="dcterms:W3CDTF">2017-12-14T12:19:00Z</dcterms:created>
  <dcterms:modified xsi:type="dcterms:W3CDTF">2017-12-14T12:39:00Z</dcterms:modified>
</cp:coreProperties>
</file>